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299B3" w14:textId="77777777" w:rsidR="002C1F81" w:rsidRDefault="002C1F81">
      <w:pPr>
        <w:spacing w:line="360" w:lineRule="auto"/>
        <w:jc w:val="center"/>
        <w:rPr>
          <w:rFonts w:ascii="Arial" w:hAnsi="Arial" w:cs="Arial"/>
          <w:color w:val="000000"/>
          <w:kern w:val="2"/>
          <w:sz w:val="24"/>
          <w:szCs w:val="24"/>
          <w14:ligatures w14:val="standardContextual"/>
        </w:rPr>
      </w:pPr>
    </w:p>
    <w:p w14:paraId="56EF5785" w14:textId="3861A702" w:rsidR="002C1F81" w:rsidRDefault="00101068">
      <w:pPr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Gołąb</w:t>
      </w:r>
      <w:r w:rsidR="000F477E">
        <w:rPr>
          <w:rFonts w:ascii="Arial" w:hAnsi="Arial"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21</w:t>
      </w:r>
      <w:r w:rsidR="000F477E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lutego</w:t>
      </w:r>
      <w:r w:rsidR="000F477E">
        <w:rPr>
          <w:rFonts w:ascii="Arial" w:hAnsi="Arial"/>
          <w:color w:val="000000"/>
          <w:sz w:val="24"/>
          <w:szCs w:val="24"/>
        </w:rPr>
        <w:t xml:space="preserve"> 202</w:t>
      </w:r>
      <w:r w:rsidR="00970996">
        <w:rPr>
          <w:rFonts w:ascii="Arial" w:hAnsi="Arial"/>
          <w:color w:val="000000"/>
          <w:sz w:val="24"/>
          <w:szCs w:val="24"/>
        </w:rPr>
        <w:t>5</w:t>
      </w:r>
      <w:r w:rsidR="000F477E">
        <w:rPr>
          <w:rFonts w:ascii="Arial" w:hAnsi="Arial"/>
          <w:color w:val="000000"/>
          <w:sz w:val="24"/>
          <w:szCs w:val="24"/>
        </w:rPr>
        <w:t xml:space="preserve"> r.</w:t>
      </w:r>
    </w:p>
    <w:p w14:paraId="36FD6DF2" w14:textId="77777777" w:rsidR="002C1F81" w:rsidRDefault="002C1F81">
      <w:pPr>
        <w:jc w:val="center"/>
        <w:rPr>
          <w:rFonts w:ascii="Arial" w:hAnsi="Arial"/>
          <w:b/>
          <w:bCs/>
          <w:color w:val="000000"/>
          <w:sz w:val="24"/>
          <w:szCs w:val="24"/>
        </w:rPr>
      </w:pPr>
    </w:p>
    <w:p w14:paraId="2BDCB36D" w14:textId="1CC23B17" w:rsidR="00A75F13" w:rsidRDefault="00101068" w:rsidP="00101068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ZASIEDZENIE NIERUCHOMOŚCI – PODSTAWOWE INFORMACJE</w:t>
      </w:r>
      <w:r w:rsidR="000F477E">
        <w:rPr>
          <w:rFonts w:ascii="Arial" w:hAnsi="Arial"/>
          <w:color w:val="000000"/>
          <w:sz w:val="24"/>
          <w:szCs w:val="24"/>
        </w:rPr>
        <w:tab/>
      </w:r>
      <w:r w:rsidR="00A75F13">
        <w:rPr>
          <w:rFonts w:ascii="Arial" w:hAnsi="Arial"/>
          <w:color w:val="000000"/>
          <w:sz w:val="24"/>
          <w:szCs w:val="24"/>
        </w:rPr>
        <w:t xml:space="preserve"> </w:t>
      </w:r>
    </w:p>
    <w:p w14:paraId="63686F21" w14:textId="77777777" w:rsidR="00101068" w:rsidRDefault="00101068" w:rsidP="00101068">
      <w:pPr>
        <w:ind w:firstLine="36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Zasiedzenie nieruchomości polega na tym, że posiadacz nieruchomości niebędący jej właścicielem, może nabyć prawo do jej własności, jeżeli posiada nieruchomość nieprzerwanie przez określony prawem czas. Zasiedzenie określone zostało w art. 172 ustawy z dnia 23 kwietnia 1964 r. kodeks cywilny </w:t>
      </w:r>
      <w:r w:rsidRPr="00101068">
        <w:rPr>
          <w:rFonts w:ascii="Arial" w:hAnsi="Arial"/>
          <w:color w:val="000000"/>
          <w:sz w:val="24"/>
          <w:szCs w:val="24"/>
        </w:rPr>
        <w:t>(</w:t>
      </w:r>
      <w:r w:rsidRPr="00101068">
        <w:rPr>
          <w:rFonts w:ascii="Arial" w:hAnsi="Arial"/>
          <w:color w:val="000000"/>
          <w:sz w:val="24"/>
          <w:szCs w:val="24"/>
        </w:rPr>
        <w:t>Dz.U.</w:t>
      </w:r>
      <w:r>
        <w:rPr>
          <w:rFonts w:ascii="Arial" w:hAnsi="Arial"/>
          <w:color w:val="000000"/>
          <w:sz w:val="24"/>
          <w:szCs w:val="24"/>
        </w:rPr>
        <w:t xml:space="preserve"> z </w:t>
      </w:r>
      <w:r w:rsidRPr="00101068">
        <w:rPr>
          <w:rFonts w:ascii="Arial" w:hAnsi="Arial"/>
          <w:color w:val="000000"/>
          <w:sz w:val="24"/>
          <w:szCs w:val="24"/>
        </w:rPr>
        <w:t>2024</w:t>
      </w:r>
      <w:r>
        <w:rPr>
          <w:rFonts w:ascii="Arial" w:hAnsi="Arial"/>
          <w:color w:val="000000"/>
          <w:sz w:val="24"/>
          <w:szCs w:val="24"/>
        </w:rPr>
        <w:t xml:space="preserve"> r</w:t>
      </w:r>
      <w:r w:rsidRPr="00101068">
        <w:rPr>
          <w:rFonts w:ascii="Arial" w:hAnsi="Arial"/>
          <w:color w:val="00000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poz.</w:t>
      </w:r>
      <w:r w:rsidRPr="00101068">
        <w:rPr>
          <w:rFonts w:ascii="Arial" w:hAnsi="Arial"/>
          <w:color w:val="000000"/>
          <w:sz w:val="24"/>
          <w:szCs w:val="24"/>
        </w:rPr>
        <w:t>1061</w:t>
      </w:r>
      <w:r>
        <w:rPr>
          <w:rFonts w:ascii="Arial" w:hAnsi="Arial"/>
          <w:color w:val="000000"/>
          <w:sz w:val="24"/>
          <w:szCs w:val="24"/>
        </w:rPr>
        <w:t xml:space="preserve">), zgodnie z treścią </w:t>
      </w:r>
      <w:r w:rsidRPr="00101068">
        <w:rPr>
          <w:rFonts w:ascii="Arial" w:hAnsi="Arial"/>
          <w:color w:val="000000"/>
          <w:sz w:val="24"/>
          <w:szCs w:val="24"/>
        </w:rPr>
        <w:t>§</w:t>
      </w:r>
      <w:r w:rsidRPr="00101068">
        <w:rPr>
          <w:rFonts w:ascii="Arial" w:hAnsi="Arial"/>
          <w:color w:val="000000"/>
          <w:sz w:val="24"/>
          <w:szCs w:val="24"/>
        </w:rPr>
        <w:t xml:space="preserve"> 1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>wskazanego przepisu p</w:t>
      </w:r>
      <w:r w:rsidRPr="00101068">
        <w:rPr>
          <w:rFonts w:ascii="Arial" w:hAnsi="Arial"/>
          <w:color w:val="000000"/>
          <w:sz w:val="24"/>
          <w:szCs w:val="24"/>
        </w:rPr>
        <w:t>osiadacz nieruchomości niebędący jej właścicielem nabywa własność, jeżeli posiada nieruchomość nieprzerwanie od lat dwudziestu jako posiadacz samoistny, chyba że uzyskał posiadanie w złej wierze (zasiedzenie).</w:t>
      </w:r>
      <w:r>
        <w:rPr>
          <w:rFonts w:ascii="Arial" w:hAnsi="Arial"/>
          <w:color w:val="000000"/>
          <w:sz w:val="24"/>
          <w:szCs w:val="24"/>
        </w:rPr>
        <w:t xml:space="preserve"> W </w:t>
      </w:r>
      <w:r w:rsidRPr="00101068">
        <w:rPr>
          <w:rFonts w:ascii="Arial" w:hAnsi="Arial"/>
          <w:color w:val="000000"/>
          <w:sz w:val="24"/>
          <w:szCs w:val="24"/>
        </w:rPr>
        <w:t>§</w:t>
      </w:r>
      <w:r>
        <w:rPr>
          <w:rFonts w:ascii="Arial" w:hAnsi="Arial"/>
          <w:color w:val="000000"/>
          <w:sz w:val="24"/>
          <w:szCs w:val="24"/>
        </w:rPr>
        <w:t xml:space="preserve"> 2 zaś wskazano, iż p</w:t>
      </w:r>
      <w:r w:rsidRPr="00101068">
        <w:rPr>
          <w:rFonts w:ascii="Arial" w:hAnsi="Arial"/>
          <w:color w:val="000000"/>
          <w:sz w:val="24"/>
          <w:szCs w:val="24"/>
        </w:rPr>
        <w:t>o upływie lat trzydziestu posiadacz nieruchomości nabywa jej własność, choćby uzyskał posiadanie w złej wierze.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0296493B" w14:textId="0613C209" w:rsidR="00101068" w:rsidRDefault="00101068" w:rsidP="00543171">
      <w:pPr>
        <w:ind w:firstLine="360"/>
        <w:jc w:val="both"/>
        <w:rPr>
          <w:rFonts w:ascii="Arial" w:hAnsi="Arial"/>
          <w:color w:val="000000"/>
          <w:sz w:val="24"/>
          <w:szCs w:val="24"/>
        </w:rPr>
      </w:pPr>
      <w:r w:rsidRPr="00101068">
        <w:rPr>
          <w:rFonts w:ascii="Arial" w:hAnsi="Arial"/>
          <w:color w:val="000000"/>
          <w:sz w:val="24"/>
          <w:szCs w:val="24"/>
        </w:rPr>
        <w:t>Przedmiotem zasiedzenia może być nieruchomość gruntowa rozumiana jako część powierzchni ziemskiej stanowiąca odrębny przedmiot własności (grunt), a także nieruchomość lokalowa oraz nieruchomość budynkowa. Nieruchomość gruntowa może być zabudowana lub niezabudowana.</w:t>
      </w:r>
    </w:p>
    <w:p w14:paraId="08B0D8D4" w14:textId="6D6BC995" w:rsidR="00543171" w:rsidRDefault="00543171" w:rsidP="00101068">
      <w:pPr>
        <w:ind w:firstLine="360"/>
        <w:jc w:val="both"/>
        <w:rPr>
          <w:rFonts w:ascii="Arial" w:hAnsi="Arial"/>
          <w:color w:val="000000"/>
          <w:sz w:val="24"/>
          <w:szCs w:val="24"/>
        </w:rPr>
      </w:pPr>
      <w:r w:rsidRPr="00543171">
        <w:rPr>
          <w:rFonts w:ascii="Arial" w:hAnsi="Arial"/>
          <w:color w:val="000000"/>
          <w:sz w:val="24"/>
          <w:szCs w:val="24"/>
        </w:rPr>
        <w:t>Upływ ustawowego terminu zasiedzenia oraz władanie nieruchomością jako posiadacz samoistny to obligatoryjne przesłanki zasiedzenia</w:t>
      </w:r>
      <w:r w:rsidR="00A640C0">
        <w:rPr>
          <w:rFonts w:ascii="Arial" w:hAnsi="Arial"/>
          <w:color w:val="000000"/>
          <w:sz w:val="24"/>
          <w:szCs w:val="24"/>
        </w:rPr>
        <w:t xml:space="preserve">. Posiadaczem samoistnym nieruchomości, zgodnie z treścią art. 336 ustawy z dnia </w:t>
      </w:r>
      <w:r w:rsidR="00A640C0">
        <w:rPr>
          <w:rFonts w:ascii="Arial" w:hAnsi="Arial"/>
          <w:color w:val="000000"/>
          <w:sz w:val="24"/>
          <w:szCs w:val="24"/>
        </w:rPr>
        <w:t xml:space="preserve">23 kwietnia 1964 r. kodeks cywilny </w:t>
      </w:r>
      <w:r w:rsidR="00A640C0" w:rsidRPr="00101068">
        <w:rPr>
          <w:rFonts w:ascii="Arial" w:hAnsi="Arial"/>
          <w:color w:val="000000"/>
          <w:sz w:val="24"/>
          <w:szCs w:val="24"/>
        </w:rPr>
        <w:t>(Dz.U.</w:t>
      </w:r>
      <w:r w:rsidR="00A640C0">
        <w:rPr>
          <w:rFonts w:ascii="Arial" w:hAnsi="Arial"/>
          <w:color w:val="000000"/>
          <w:sz w:val="24"/>
          <w:szCs w:val="24"/>
        </w:rPr>
        <w:t xml:space="preserve"> z </w:t>
      </w:r>
      <w:r w:rsidR="00A640C0" w:rsidRPr="00101068">
        <w:rPr>
          <w:rFonts w:ascii="Arial" w:hAnsi="Arial"/>
          <w:color w:val="000000"/>
          <w:sz w:val="24"/>
          <w:szCs w:val="24"/>
        </w:rPr>
        <w:t>2024</w:t>
      </w:r>
      <w:r w:rsidR="00A640C0">
        <w:rPr>
          <w:rFonts w:ascii="Arial" w:hAnsi="Arial"/>
          <w:color w:val="000000"/>
          <w:sz w:val="24"/>
          <w:szCs w:val="24"/>
        </w:rPr>
        <w:t xml:space="preserve"> r</w:t>
      </w:r>
      <w:r w:rsidR="00A640C0" w:rsidRPr="00101068">
        <w:rPr>
          <w:rFonts w:ascii="Arial" w:hAnsi="Arial"/>
          <w:color w:val="000000"/>
          <w:sz w:val="24"/>
          <w:szCs w:val="24"/>
        </w:rPr>
        <w:t>.</w:t>
      </w:r>
      <w:r w:rsidR="00A640C0">
        <w:rPr>
          <w:rFonts w:ascii="Arial" w:hAnsi="Arial"/>
          <w:color w:val="000000"/>
          <w:sz w:val="24"/>
          <w:szCs w:val="24"/>
        </w:rPr>
        <w:t xml:space="preserve"> poz.</w:t>
      </w:r>
      <w:r w:rsidR="00A640C0" w:rsidRPr="00101068">
        <w:rPr>
          <w:rFonts w:ascii="Arial" w:hAnsi="Arial"/>
          <w:color w:val="000000"/>
          <w:sz w:val="24"/>
          <w:szCs w:val="24"/>
        </w:rPr>
        <w:t>1061</w:t>
      </w:r>
      <w:r w:rsidR="00A640C0">
        <w:rPr>
          <w:rFonts w:ascii="Arial" w:hAnsi="Arial"/>
          <w:color w:val="000000"/>
          <w:sz w:val="24"/>
          <w:szCs w:val="24"/>
        </w:rPr>
        <w:t>)</w:t>
      </w:r>
      <w:r w:rsidR="00A640C0">
        <w:rPr>
          <w:rFonts w:ascii="Arial" w:hAnsi="Arial"/>
          <w:color w:val="000000"/>
          <w:sz w:val="24"/>
          <w:szCs w:val="24"/>
        </w:rPr>
        <w:t xml:space="preserve"> jest ten kto nią faktycznie włada jak właściciel. </w:t>
      </w:r>
      <w:r w:rsidR="00A640C0" w:rsidRPr="00A640C0">
        <w:rPr>
          <w:rFonts w:ascii="Arial" w:hAnsi="Arial"/>
          <w:color w:val="000000"/>
          <w:sz w:val="24"/>
          <w:szCs w:val="24"/>
        </w:rPr>
        <w:t>Dlatego, nie można mówić o zasiedzeniu nieruchomości wówczas, gdy posiadacz nie zachowuje się tak, jakby faktycznie był jej właścicielem. Posiadaczem samoistnym nie będzie ktoś, kto włada nieruchomością (posiada nieruchomość) jak najemca czy dzierżawca.</w:t>
      </w:r>
      <w:r w:rsidR="00A640C0">
        <w:rPr>
          <w:rFonts w:ascii="Arial" w:hAnsi="Arial"/>
          <w:color w:val="000000"/>
          <w:sz w:val="24"/>
          <w:szCs w:val="24"/>
        </w:rPr>
        <w:t xml:space="preserve"> Nieruchomość w drodze zasiedzenia może zasiedzieć każdy. Przepisy ustawy z dnia 23 kwietnia 1964 r. kodeks cywilny </w:t>
      </w:r>
      <w:r w:rsidR="00A640C0" w:rsidRPr="00101068">
        <w:rPr>
          <w:rFonts w:ascii="Arial" w:hAnsi="Arial"/>
          <w:color w:val="000000"/>
          <w:sz w:val="24"/>
          <w:szCs w:val="24"/>
        </w:rPr>
        <w:t>(Dz.U.</w:t>
      </w:r>
      <w:r w:rsidR="00A640C0">
        <w:rPr>
          <w:rFonts w:ascii="Arial" w:hAnsi="Arial"/>
          <w:color w:val="000000"/>
          <w:sz w:val="24"/>
          <w:szCs w:val="24"/>
        </w:rPr>
        <w:t xml:space="preserve"> z </w:t>
      </w:r>
      <w:r w:rsidR="00A640C0" w:rsidRPr="00101068">
        <w:rPr>
          <w:rFonts w:ascii="Arial" w:hAnsi="Arial"/>
          <w:color w:val="000000"/>
          <w:sz w:val="24"/>
          <w:szCs w:val="24"/>
        </w:rPr>
        <w:t>2024</w:t>
      </w:r>
      <w:r w:rsidR="00A640C0">
        <w:rPr>
          <w:rFonts w:ascii="Arial" w:hAnsi="Arial"/>
          <w:color w:val="000000"/>
          <w:sz w:val="24"/>
          <w:szCs w:val="24"/>
        </w:rPr>
        <w:t xml:space="preserve"> r</w:t>
      </w:r>
      <w:r w:rsidR="00A640C0" w:rsidRPr="00101068">
        <w:rPr>
          <w:rFonts w:ascii="Arial" w:hAnsi="Arial"/>
          <w:color w:val="000000"/>
          <w:sz w:val="24"/>
          <w:szCs w:val="24"/>
        </w:rPr>
        <w:t>.</w:t>
      </w:r>
      <w:r w:rsidR="00A640C0">
        <w:rPr>
          <w:rFonts w:ascii="Arial" w:hAnsi="Arial"/>
          <w:color w:val="000000"/>
          <w:sz w:val="24"/>
          <w:szCs w:val="24"/>
        </w:rPr>
        <w:t xml:space="preserve"> poz.</w:t>
      </w:r>
      <w:r w:rsidR="00A640C0">
        <w:rPr>
          <w:rFonts w:ascii="Arial" w:hAnsi="Arial"/>
          <w:color w:val="000000"/>
          <w:sz w:val="24"/>
          <w:szCs w:val="24"/>
        </w:rPr>
        <w:t xml:space="preserve"> </w:t>
      </w:r>
      <w:r w:rsidR="00A640C0" w:rsidRPr="00101068">
        <w:rPr>
          <w:rFonts w:ascii="Arial" w:hAnsi="Arial"/>
          <w:color w:val="000000"/>
          <w:sz w:val="24"/>
          <w:szCs w:val="24"/>
        </w:rPr>
        <w:t>1061</w:t>
      </w:r>
      <w:r w:rsidR="00A640C0">
        <w:rPr>
          <w:rFonts w:ascii="Arial" w:hAnsi="Arial"/>
          <w:color w:val="000000"/>
          <w:sz w:val="24"/>
          <w:szCs w:val="24"/>
        </w:rPr>
        <w:t>)</w:t>
      </w:r>
      <w:r w:rsidR="00A640C0">
        <w:rPr>
          <w:rFonts w:ascii="Arial" w:hAnsi="Arial"/>
          <w:color w:val="000000"/>
          <w:sz w:val="24"/>
          <w:szCs w:val="24"/>
        </w:rPr>
        <w:t xml:space="preserve"> nie zawierają w tym zakresie ograniczeń. </w:t>
      </w:r>
      <w:r w:rsidR="00A640C0" w:rsidRPr="00A640C0">
        <w:rPr>
          <w:rFonts w:ascii="Arial" w:hAnsi="Arial"/>
          <w:color w:val="000000"/>
          <w:sz w:val="24"/>
          <w:szCs w:val="24"/>
        </w:rPr>
        <w:t> W związku z tym zasiedzenia nieruchomości może dokonać osoba fizyczna, osoba prawna oraz jednostka organizacyjna cechująca się jedynie zdolnością prawną</w:t>
      </w:r>
      <w:r w:rsidR="00A640C0">
        <w:rPr>
          <w:rFonts w:ascii="Arial" w:hAnsi="Arial"/>
          <w:color w:val="000000"/>
          <w:sz w:val="24"/>
          <w:szCs w:val="24"/>
        </w:rPr>
        <w:t xml:space="preserve">. W praktyce jednak, do zasiedzenia nieruchomości dochodzi na rzecz osób fizycznych. </w:t>
      </w:r>
    </w:p>
    <w:p w14:paraId="02FDFC95" w14:textId="4AC52888" w:rsidR="00101068" w:rsidRPr="00101068" w:rsidRDefault="00101068" w:rsidP="00101068">
      <w:pPr>
        <w:ind w:firstLine="36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 xml:space="preserve">Wyróżnić można dobrą i złą wiarę posiadacza nieruchomości. </w:t>
      </w:r>
      <w:r w:rsidR="00543171">
        <w:rPr>
          <w:rFonts w:ascii="Arial" w:hAnsi="Arial"/>
          <w:color w:val="000000"/>
          <w:sz w:val="24"/>
          <w:szCs w:val="24"/>
        </w:rPr>
        <w:t xml:space="preserve">W tym miejscu wskazać należy, że dobra lub zła wiara nie jest przesłanką nabycia własności nieruchomości przez zasiedzenie, ma tylko wpływ na długość okresu wymaganego do zasiedzenia. Dobrą wiarę, zgodnie z orzecznictwem sądów powszechnych należy rozumieć jako </w:t>
      </w:r>
      <w:proofErr w:type="gramStart"/>
      <w:r w:rsidR="00543171">
        <w:rPr>
          <w:rFonts w:ascii="Arial" w:hAnsi="Arial"/>
          <w:color w:val="000000"/>
          <w:sz w:val="24"/>
          <w:szCs w:val="24"/>
        </w:rPr>
        <w:t>stan</w:t>
      </w:r>
      <w:proofErr w:type="gramEnd"/>
      <w:r w:rsidR="00543171">
        <w:rPr>
          <w:rFonts w:ascii="Arial" w:hAnsi="Arial"/>
          <w:color w:val="000000"/>
          <w:sz w:val="24"/>
          <w:szCs w:val="24"/>
        </w:rPr>
        <w:t xml:space="preserve"> w którym ingerencja posiadacza w cudzą własność nastąpiła w takich okolicznościach, które </w:t>
      </w:r>
      <w:r w:rsidR="00543171" w:rsidRPr="00543171">
        <w:rPr>
          <w:rFonts w:ascii="Arial" w:hAnsi="Arial"/>
          <w:color w:val="000000"/>
          <w:sz w:val="24"/>
          <w:szCs w:val="24"/>
        </w:rPr>
        <w:t>usprawiedliwiały przekonanie posiadacza, że nie narusza on cudzego prawa, ewentualnie gdy posiadacz, powołując się na przysługujące mu prawo, błędnie przypuszcza, że prawo to mu przysługuje, jeśli tylko owo błędne przypuszczenie w danych okolicznościach sp</w:t>
      </w:r>
      <w:r w:rsidR="00543171">
        <w:rPr>
          <w:rFonts w:ascii="Arial" w:hAnsi="Arial"/>
          <w:color w:val="000000"/>
          <w:sz w:val="24"/>
          <w:szCs w:val="24"/>
        </w:rPr>
        <w:t>r</w:t>
      </w:r>
      <w:r w:rsidR="00543171" w:rsidRPr="00543171">
        <w:rPr>
          <w:rFonts w:ascii="Arial" w:hAnsi="Arial"/>
          <w:color w:val="000000"/>
          <w:sz w:val="24"/>
          <w:szCs w:val="24"/>
        </w:rPr>
        <w:t>awy należy uznać za usprawiedliwione</w:t>
      </w:r>
      <w:r w:rsidR="00543171">
        <w:rPr>
          <w:rFonts w:ascii="Arial" w:hAnsi="Arial"/>
          <w:color w:val="000000"/>
          <w:sz w:val="24"/>
          <w:szCs w:val="24"/>
        </w:rPr>
        <w:t xml:space="preserve">. Dobrą wiarę posiadacza nieruchomości wyklucza wiedza </w:t>
      </w:r>
      <w:r w:rsidR="00543171" w:rsidRPr="00543171">
        <w:rPr>
          <w:rFonts w:ascii="Arial" w:hAnsi="Arial"/>
          <w:color w:val="000000"/>
          <w:sz w:val="24"/>
          <w:szCs w:val="24"/>
        </w:rPr>
        <w:lastRenderedPageBreak/>
        <w:t>pozytywna o braku tytułu do władania nieruchomością, ale i sytuacja, w której przy dołożeniu tej staranności posiadacz powinien wiedzieć, że prawo własności mu nie przysługuje.</w:t>
      </w:r>
    </w:p>
    <w:p w14:paraId="30C5F740" w14:textId="452A64D3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35AB2413" w14:textId="77777777" w:rsidR="002C1F81" w:rsidRDefault="002C1F81">
      <w:pPr>
        <w:jc w:val="both"/>
        <w:rPr>
          <w:rFonts w:ascii="Arial" w:hAnsi="Arial"/>
          <w:color w:val="000000"/>
          <w:sz w:val="24"/>
          <w:szCs w:val="24"/>
        </w:rPr>
      </w:pPr>
    </w:p>
    <w:p w14:paraId="0193ADDF" w14:textId="5F75454D" w:rsidR="002C1F81" w:rsidRDefault="000F477E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Opracowała: </w:t>
      </w:r>
      <w:r w:rsidR="009709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Prawnik</w:t>
      </w:r>
    </w:p>
    <w:p w14:paraId="1981E3A2" w14:textId="5B55F412" w:rsidR="002C1F81" w:rsidRDefault="000F477E">
      <w:pPr>
        <w:spacing w:line="36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                                                       </w:t>
      </w:r>
      <w:r w:rsidR="0097099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Małgorzata Wdowiak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ED1EF75" w14:textId="77777777" w:rsidR="002C1F81" w:rsidRDefault="002C1F81">
      <w:pPr>
        <w:rPr>
          <w:rFonts w:ascii="Arial" w:hAnsi="Arial"/>
          <w:color w:val="000000"/>
          <w:sz w:val="24"/>
          <w:szCs w:val="24"/>
        </w:rPr>
      </w:pPr>
    </w:p>
    <w:sectPr w:rsidR="002C1F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80BE1" w14:textId="77777777" w:rsidR="000F477E" w:rsidRDefault="000F477E">
      <w:pPr>
        <w:spacing w:after="0" w:line="240" w:lineRule="auto"/>
      </w:pPr>
      <w:r>
        <w:separator/>
      </w:r>
    </w:p>
  </w:endnote>
  <w:endnote w:type="continuationSeparator" w:id="0">
    <w:p w14:paraId="1C8B93C8" w14:textId="77777777" w:rsidR="000F477E" w:rsidRDefault="000F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B9F0" w14:textId="77777777" w:rsidR="002C1F81" w:rsidRDefault="002C1F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20345"/>
      <w:docPartObj>
        <w:docPartGallery w:val="Page Numbers (Bottom of Page)"/>
        <w:docPartUnique/>
      </w:docPartObj>
    </w:sdtPr>
    <w:sdtEndPr/>
    <w:sdtContent>
      <w:p w14:paraId="3B130A17" w14:textId="77777777" w:rsidR="002C1F81" w:rsidRDefault="000F47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6E6A0" w14:textId="77777777" w:rsidR="002C1F81" w:rsidRDefault="002C1F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2328552"/>
      <w:docPartObj>
        <w:docPartGallery w:val="Page Numbers (Bottom of Page)"/>
        <w:docPartUnique/>
      </w:docPartObj>
    </w:sdtPr>
    <w:sdtEndPr/>
    <w:sdtContent>
      <w:p w14:paraId="710DEB3F" w14:textId="77777777" w:rsidR="002C1F81" w:rsidRDefault="000F477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6CBBE" w14:textId="77777777" w:rsidR="002C1F81" w:rsidRDefault="002C1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C2495" w14:textId="77777777" w:rsidR="000F477E" w:rsidRDefault="000F477E">
      <w:pPr>
        <w:spacing w:after="0" w:line="240" w:lineRule="auto"/>
      </w:pPr>
      <w:r>
        <w:separator/>
      </w:r>
    </w:p>
  </w:footnote>
  <w:footnote w:type="continuationSeparator" w:id="0">
    <w:p w14:paraId="48365347" w14:textId="77777777" w:rsidR="000F477E" w:rsidRDefault="000F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7A583" w14:textId="77777777" w:rsidR="002C1F81" w:rsidRDefault="002C1F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30D76" w14:textId="77777777" w:rsidR="002C1F81" w:rsidRDefault="000F477E">
    <w:pPr>
      <w:pStyle w:val="Nagwek"/>
    </w:pPr>
    <w:r>
      <w:rPr>
        <w:noProof/>
      </w:rPr>
      <w:drawing>
        <wp:inline distT="0" distB="0" distL="0" distR="0" wp14:anchorId="24D2822E" wp14:editId="3AD8F747">
          <wp:extent cx="5730240" cy="80772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6B52D" w14:textId="77777777" w:rsidR="002C1F81" w:rsidRDefault="000F477E">
    <w:pPr>
      <w:pStyle w:val="Nagwek"/>
    </w:pPr>
    <w:r>
      <w:rPr>
        <w:noProof/>
      </w:rPr>
      <w:drawing>
        <wp:inline distT="0" distB="0" distL="0" distR="0" wp14:anchorId="30932D18" wp14:editId="1935C471">
          <wp:extent cx="5730240" cy="807720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4955CD"/>
    <w:multiLevelType w:val="multilevel"/>
    <w:tmpl w:val="FFFFFFFF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num w:numId="1" w16cid:durableId="142082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F81"/>
    <w:rsid w:val="000C2623"/>
    <w:rsid w:val="000F477E"/>
    <w:rsid w:val="00101068"/>
    <w:rsid w:val="002C1F81"/>
    <w:rsid w:val="00543171"/>
    <w:rsid w:val="00970996"/>
    <w:rsid w:val="00A640C0"/>
    <w:rsid w:val="00A75F13"/>
    <w:rsid w:val="00B1185E"/>
    <w:rsid w:val="00D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A78A"/>
  <w15:docId w15:val="{4FBF1136-34E3-4D35-8114-1AE55775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511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5F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62AC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F3869"/>
  </w:style>
  <w:style w:type="character" w:customStyle="1" w:styleId="StopkaZnak">
    <w:name w:val="Stopka Znak"/>
    <w:basedOn w:val="Domylnaczcionkaakapitu"/>
    <w:link w:val="Stopka"/>
    <w:uiPriority w:val="99"/>
    <w:qFormat/>
    <w:rsid w:val="000F3869"/>
  </w:style>
  <w:style w:type="character" w:customStyle="1" w:styleId="TytuZnak">
    <w:name w:val="Tytuł Znak"/>
    <w:basedOn w:val="Domylnaczcionkaakapitu"/>
    <w:link w:val="Tytu"/>
    <w:qFormat/>
    <w:rsid w:val="00AD7CA5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62A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F3869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5B1B"/>
    <w:pPr>
      <w:ind w:left="720"/>
      <w:contextualSpacing/>
    </w:pPr>
  </w:style>
  <w:style w:type="paragraph" w:styleId="Tytu">
    <w:name w:val="Title"/>
    <w:basedOn w:val="Normalny"/>
    <w:link w:val="TytuZnak"/>
    <w:qFormat/>
    <w:rsid w:val="00AD7C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table" w:styleId="Tabela-Siatka">
    <w:name w:val="Table Grid"/>
    <w:basedOn w:val="Standardowy"/>
    <w:uiPriority w:val="39"/>
    <w:rsid w:val="005A5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5F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0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Osiak</dc:creator>
  <dc:description/>
  <cp:lastModifiedBy>Małgorzata Wdowiak</cp:lastModifiedBy>
  <cp:revision>2</cp:revision>
  <cp:lastPrinted>2024-10-25T15:29:00Z</cp:lastPrinted>
  <dcterms:created xsi:type="dcterms:W3CDTF">2025-03-09T20:27:00Z</dcterms:created>
  <dcterms:modified xsi:type="dcterms:W3CDTF">2025-03-09T20:27:00Z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-591244421</vt:i4>
  </property>
</Properties>
</file>