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43CC" w14:textId="77777777" w:rsidR="00497893" w:rsidRDefault="00497893" w:rsidP="00497893">
      <w:pPr>
        <w:spacing w:line="360" w:lineRule="auto"/>
        <w:jc w:val="right"/>
        <w:rPr>
          <w:rFonts w:ascii="Arial" w:hAnsi="Arial" w:cs="Arial"/>
          <w:color w:val="000000"/>
          <w:kern w:val="2"/>
          <w:sz w:val="24"/>
          <w:szCs w:val="24"/>
          <w14:ligatures w14:val="standardContextual"/>
        </w:rPr>
      </w:pPr>
    </w:p>
    <w:p w14:paraId="23B4FA0A" w14:textId="24AD45A2" w:rsidR="002C1F81" w:rsidRDefault="00497893" w:rsidP="00497893">
      <w:pPr>
        <w:spacing w:line="360" w:lineRule="auto"/>
        <w:jc w:val="right"/>
        <w:rPr>
          <w:rFonts w:ascii="Arial" w:hAnsi="Arial" w:cs="Arial"/>
          <w:color w:val="000000"/>
          <w:kern w:val="2"/>
          <w:sz w:val="24"/>
          <w:szCs w:val="24"/>
          <w14:ligatures w14:val="standardContextual"/>
        </w:rPr>
      </w:pPr>
      <w:r>
        <w:rPr>
          <w:rFonts w:ascii="Arial" w:hAnsi="Arial" w:cs="Arial"/>
          <w:color w:val="000000"/>
          <w:kern w:val="2"/>
          <w:sz w:val="24"/>
          <w:szCs w:val="24"/>
          <w14:ligatures w14:val="standardContextual"/>
        </w:rPr>
        <w:t xml:space="preserve">Gołąb, dnia </w:t>
      </w:r>
      <w:r w:rsidR="00852062">
        <w:rPr>
          <w:rFonts w:ascii="Arial" w:hAnsi="Arial" w:cs="Arial"/>
          <w:color w:val="000000"/>
          <w:kern w:val="2"/>
          <w:sz w:val="24"/>
          <w:szCs w:val="24"/>
          <w14:ligatures w14:val="standardContextual"/>
        </w:rPr>
        <w:t>7</w:t>
      </w:r>
      <w:r>
        <w:rPr>
          <w:rFonts w:ascii="Arial" w:hAnsi="Arial" w:cs="Arial"/>
          <w:color w:val="000000"/>
          <w:kern w:val="2"/>
          <w:sz w:val="24"/>
          <w:szCs w:val="24"/>
          <w14:ligatures w14:val="standardContextual"/>
        </w:rPr>
        <w:t xml:space="preserve"> </w:t>
      </w:r>
      <w:r w:rsidR="00852062">
        <w:rPr>
          <w:rFonts w:ascii="Arial" w:hAnsi="Arial" w:cs="Arial"/>
          <w:color w:val="000000"/>
          <w:kern w:val="2"/>
          <w:sz w:val="24"/>
          <w:szCs w:val="24"/>
          <w14:ligatures w14:val="standardContextual"/>
        </w:rPr>
        <w:t>maja</w:t>
      </w:r>
      <w:r>
        <w:rPr>
          <w:rFonts w:ascii="Arial" w:hAnsi="Arial" w:cs="Arial"/>
          <w:color w:val="000000"/>
          <w:kern w:val="2"/>
          <w:sz w:val="24"/>
          <w:szCs w:val="24"/>
          <w14:ligatures w14:val="standardContextual"/>
        </w:rPr>
        <w:t xml:space="preserve"> 2025 r.</w:t>
      </w:r>
    </w:p>
    <w:p w14:paraId="0FEB9D0D" w14:textId="77777777" w:rsidR="004B0186" w:rsidRPr="00497893" w:rsidRDefault="004B0186" w:rsidP="00497893">
      <w:pPr>
        <w:spacing w:line="360" w:lineRule="auto"/>
        <w:jc w:val="right"/>
        <w:rPr>
          <w:rFonts w:ascii="Arial" w:hAnsi="Arial" w:cs="Arial"/>
          <w:color w:val="000000"/>
          <w:kern w:val="2"/>
          <w:sz w:val="24"/>
          <w:szCs w:val="24"/>
          <w14:ligatures w14:val="standardContextual"/>
        </w:rPr>
      </w:pPr>
    </w:p>
    <w:p w14:paraId="70E92061" w14:textId="58A3D8C2" w:rsidR="002C1F81" w:rsidRDefault="00D34A31">
      <w:pPr>
        <w:jc w:val="center"/>
        <w:rPr>
          <w:rFonts w:ascii="Arial" w:hAnsi="Arial"/>
          <w:color w:val="000000"/>
          <w:sz w:val="24"/>
          <w:szCs w:val="24"/>
        </w:rPr>
      </w:pPr>
      <w:r>
        <w:rPr>
          <w:rFonts w:ascii="Arial" w:hAnsi="Arial"/>
          <w:b/>
          <w:bCs/>
          <w:color w:val="000000"/>
          <w:sz w:val="24"/>
          <w:szCs w:val="24"/>
        </w:rPr>
        <w:t xml:space="preserve">TESTAMENT </w:t>
      </w:r>
      <w:r w:rsidR="00852062">
        <w:rPr>
          <w:rFonts w:ascii="Arial" w:hAnsi="Arial"/>
          <w:b/>
          <w:bCs/>
          <w:color w:val="000000"/>
          <w:sz w:val="24"/>
          <w:szCs w:val="24"/>
        </w:rPr>
        <w:t>PODRÓŻNY</w:t>
      </w:r>
    </w:p>
    <w:p w14:paraId="51E2D9C0" w14:textId="7FCF6851" w:rsidR="002C1F81" w:rsidRDefault="00D34A31" w:rsidP="00D34A31">
      <w:pPr>
        <w:ind w:firstLine="708"/>
        <w:jc w:val="both"/>
        <w:rPr>
          <w:rFonts w:ascii="Arial" w:hAnsi="Arial"/>
          <w:color w:val="000000"/>
          <w:sz w:val="24"/>
          <w:szCs w:val="24"/>
        </w:rPr>
      </w:pPr>
      <w:r>
        <w:rPr>
          <w:rFonts w:ascii="Arial" w:hAnsi="Arial"/>
          <w:color w:val="000000"/>
          <w:sz w:val="24"/>
          <w:szCs w:val="24"/>
        </w:rPr>
        <w:t xml:space="preserve">Testament </w:t>
      </w:r>
      <w:r w:rsidR="00852062">
        <w:rPr>
          <w:rFonts w:ascii="Arial" w:hAnsi="Arial"/>
          <w:color w:val="000000"/>
          <w:sz w:val="24"/>
          <w:szCs w:val="24"/>
        </w:rPr>
        <w:t xml:space="preserve">podróżny, to rodzaj testamentu szczególnego uregulowany w art. 953 ustawy z dnia 23 kwietnia 1964 r. kodeks cywilny (Dz. U. z 2024 r. poz. 1061). Ten rodzaj testamentu można sporządzić podczas podróży na polskim statku morskim lub powietrznym. Sposób sporządzenia tego testamentu polega na tym, że spadkodawca oświadcza swoją wolę dowódcy statku lub jego zastępcy w obecności dwóch świadków. Dowódca statku lub jego zastępca spisuje wolę spadkodawcy, podając datę jej spisania, i pismo to w obecności świadków odczytuje spadkodawcy, po czym pismo podpisują spadkodawca, świadkowie oraz dowódca statku lub jego zastępca. Jeżeli spadkodawca nie może podpisać pisma, należy w piśmie podać przyczynę braku podpisu spadkodawcy. </w:t>
      </w:r>
    </w:p>
    <w:p w14:paraId="41DC9CDB" w14:textId="152BCE88" w:rsidR="00852062" w:rsidRDefault="00852062" w:rsidP="00D34A31">
      <w:pPr>
        <w:ind w:firstLine="708"/>
        <w:jc w:val="both"/>
        <w:rPr>
          <w:rFonts w:ascii="Arial" w:hAnsi="Arial"/>
          <w:color w:val="000000"/>
          <w:sz w:val="24"/>
          <w:szCs w:val="24"/>
        </w:rPr>
      </w:pPr>
      <w:r w:rsidRPr="00852062">
        <w:rPr>
          <w:rFonts w:ascii="Arial" w:hAnsi="Arial"/>
          <w:color w:val="000000"/>
          <w:sz w:val="24"/>
          <w:szCs w:val="24"/>
        </w:rPr>
        <w:t>Jedynym wymogiem niezbędnym do sporządzenia testamentu podróżnego jest przebywanie w podróży. Rozpoczyna się ona po wejściu na pokład statku, a kończy po jego opuszczeniu.</w:t>
      </w:r>
      <w:r w:rsidRPr="00852062">
        <w:t xml:space="preserve"> </w:t>
      </w:r>
      <w:r w:rsidRPr="00852062">
        <w:rPr>
          <w:rFonts w:ascii="Arial" w:hAnsi="Arial"/>
          <w:color w:val="000000"/>
          <w:sz w:val="24"/>
          <w:szCs w:val="24"/>
        </w:rPr>
        <w:t>Nie musi istnieć tutaj obawa rychłej śmierci spadkodawcy ani zaistnieć okoliczność uniemożliwiająca spisanie testamentu własnoręcznego</w:t>
      </w:r>
      <w:r w:rsidR="00772CC5">
        <w:rPr>
          <w:rFonts w:ascii="Arial" w:hAnsi="Arial"/>
          <w:color w:val="000000"/>
          <w:sz w:val="24"/>
          <w:szCs w:val="24"/>
        </w:rPr>
        <w:t>,</w:t>
      </w:r>
      <w:r w:rsidR="00772CC5" w:rsidRPr="00772CC5">
        <w:rPr>
          <w:rFonts w:ascii="Arial" w:hAnsi="Arial"/>
          <w:color w:val="000000"/>
          <w:sz w:val="24"/>
          <w:szCs w:val="24"/>
        </w:rPr>
        <w:t xml:space="preserve"> jak również poważne zagrożenie dla bezpieczeństwa jednostki pływającej albo lotniczej</w:t>
      </w:r>
      <w:r w:rsidRPr="00852062">
        <w:rPr>
          <w:rFonts w:ascii="Arial" w:hAnsi="Arial"/>
          <w:color w:val="000000"/>
          <w:sz w:val="24"/>
          <w:szCs w:val="24"/>
        </w:rPr>
        <w:t xml:space="preserve">. </w:t>
      </w:r>
      <w:r w:rsidR="00772CC5" w:rsidRPr="00772CC5">
        <w:rPr>
          <w:rFonts w:ascii="Arial" w:hAnsi="Arial"/>
          <w:color w:val="000000"/>
          <w:sz w:val="24"/>
          <w:szCs w:val="24"/>
        </w:rPr>
        <w:t>Okolicznością szczególną uzasadniającą skorzystanie z niniejszej formy rozrządzenia majątkiem na wypadek śmierci jest już sama podróż polskim statkiem morskim lub powietrznym, z którą ustawodawca wiąże zwiększone niebezpieczeństwo</w:t>
      </w:r>
      <w:r w:rsidR="00772CC5">
        <w:rPr>
          <w:rFonts w:ascii="Arial" w:hAnsi="Arial"/>
          <w:color w:val="000000"/>
          <w:sz w:val="24"/>
          <w:szCs w:val="24"/>
        </w:rPr>
        <w:t xml:space="preserve">. </w:t>
      </w:r>
      <w:r w:rsidRPr="00852062">
        <w:rPr>
          <w:rFonts w:ascii="Arial" w:hAnsi="Arial"/>
          <w:color w:val="000000"/>
          <w:sz w:val="24"/>
          <w:szCs w:val="24"/>
        </w:rPr>
        <w:t>Oświadczenie testatora musi koniecznie spisać dowódca statku lub jego zastępca. Uczynienie tego przez inną osobę powoduje, że testament jest nieważny.</w:t>
      </w:r>
    </w:p>
    <w:p w14:paraId="10D038A2" w14:textId="567FA1AC" w:rsidR="00852062" w:rsidRDefault="00852062" w:rsidP="00D34A31">
      <w:pPr>
        <w:ind w:firstLine="708"/>
        <w:jc w:val="both"/>
        <w:rPr>
          <w:rFonts w:ascii="Arial" w:hAnsi="Arial"/>
          <w:color w:val="000000"/>
          <w:sz w:val="24"/>
          <w:szCs w:val="24"/>
        </w:rPr>
      </w:pPr>
      <w:r>
        <w:rPr>
          <w:rFonts w:ascii="Arial" w:hAnsi="Arial"/>
          <w:color w:val="000000"/>
          <w:sz w:val="24"/>
          <w:szCs w:val="24"/>
        </w:rPr>
        <w:t xml:space="preserve">Należy wskazać także, iż świadkiem przy sporządzaniu tego rodzaju testamentu nie może być osoba, która nie ma pełnej zdolności do czynności prawnych, jest niewidoma głucha lub niema, która nie może czytać i pisać, która nie włada językiem, w którym spadkodawca sporządza testament, a także skazana prawomocnie wyrokiem za fałszywe zeznania. </w:t>
      </w:r>
    </w:p>
    <w:p w14:paraId="34F6F555" w14:textId="02D1E0FA" w:rsidR="00772CC5" w:rsidRDefault="00772CC5" w:rsidP="00D34A31">
      <w:pPr>
        <w:ind w:firstLine="708"/>
        <w:jc w:val="both"/>
        <w:rPr>
          <w:rFonts w:ascii="Arial" w:hAnsi="Arial"/>
          <w:color w:val="000000"/>
          <w:sz w:val="24"/>
          <w:szCs w:val="24"/>
        </w:rPr>
      </w:pPr>
      <w:r>
        <w:rPr>
          <w:rFonts w:ascii="Arial" w:hAnsi="Arial"/>
          <w:color w:val="000000"/>
          <w:sz w:val="24"/>
          <w:szCs w:val="24"/>
        </w:rPr>
        <w:t>Co więcej, zgodnie z treścią art. 955 ustawy z dnia</w:t>
      </w:r>
      <w:r w:rsidRPr="00772CC5">
        <w:rPr>
          <w:rFonts w:ascii="Arial" w:hAnsi="Arial"/>
          <w:color w:val="000000"/>
          <w:sz w:val="24"/>
          <w:szCs w:val="24"/>
        </w:rPr>
        <w:t xml:space="preserve"> 23 kwietnia 1964 r. kodeks cywilny (Dz. U. z 2024 r. poz. 1061)</w:t>
      </w:r>
      <w:r>
        <w:rPr>
          <w:rFonts w:ascii="Arial" w:hAnsi="Arial"/>
          <w:color w:val="000000"/>
          <w:sz w:val="24"/>
          <w:szCs w:val="24"/>
        </w:rPr>
        <w:t xml:space="preserve"> testament podróżny traci moc z upływem sześciu miesięcy od ustania okoliczności, które uzasadniały niezachowanie formy testamentu zwykłego, chyba że spadkodawca zmarł przed upływem tego terminu. Bieg terminu ulega zawieszeniu przez czas, w ciągu którego spadkodawca nie ma możności sporządzenia testamentu zwykłego. </w:t>
      </w:r>
    </w:p>
    <w:p w14:paraId="4C57A7CC" w14:textId="169A53FC" w:rsidR="00242FC9" w:rsidRPr="00303D7C" w:rsidRDefault="004B0186" w:rsidP="00303D7C">
      <w:pPr>
        <w:ind w:firstLine="708"/>
        <w:jc w:val="both"/>
        <w:rPr>
          <w:rFonts w:ascii="Arial" w:hAnsi="Arial"/>
          <w:color w:val="000000"/>
          <w:sz w:val="24"/>
          <w:szCs w:val="24"/>
        </w:rPr>
      </w:pPr>
      <w:r>
        <w:rPr>
          <w:rFonts w:ascii="Arial" w:eastAsia="Times New Roman" w:hAnsi="Arial" w:cs="Arial"/>
          <w:color w:val="000000"/>
          <w:sz w:val="24"/>
          <w:szCs w:val="24"/>
          <w:lang w:eastAsia="pl-PL"/>
        </w:rPr>
        <w:t xml:space="preserve">                                                                         </w:t>
      </w:r>
    </w:p>
    <w:p w14:paraId="06C88A3F" w14:textId="366E9BB1" w:rsidR="002C1F81" w:rsidRDefault="004B0186">
      <w:pPr>
        <w:spacing w:line="360" w:lineRule="auto"/>
        <w:jc w:val="right"/>
        <w:rPr>
          <w:rFonts w:ascii="Arial" w:hAnsi="Arial"/>
          <w:color w:val="000000"/>
          <w:sz w:val="24"/>
          <w:szCs w:val="24"/>
        </w:rPr>
      </w:pPr>
      <w:r>
        <w:rPr>
          <w:rFonts w:ascii="Arial" w:eastAsia="Times New Roman" w:hAnsi="Arial" w:cs="Arial"/>
          <w:color w:val="000000"/>
          <w:sz w:val="24"/>
          <w:szCs w:val="24"/>
          <w:lang w:eastAsia="pl-PL"/>
        </w:rPr>
        <w:t xml:space="preserve">  Opracowała: Prawnik</w:t>
      </w:r>
    </w:p>
    <w:p w14:paraId="566C5127" w14:textId="0436ABB7" w:rsidR="002C1F81" w:rsidRDefault="004B0186">
      <w:pPr>
        <w:spacing w:line="360" w:lineRule="auto"/>
        <w:jc w:val="right"/>
        <w:rPr>
          <w:rFonts w:ascii="Arial" w:hAnsi="Arial"/>
          <w:color w:val="000000"/>
          <w:sz w:val="24"/>
          <w:szCs w:val="24"/>
        </w:rPr>
      </w:pPr>
      <w:r>
        <w:rPr>
          <w:rFonts w:ascii="Arial" w:eastAsia="Times New Roman" w:hAnsi="Arial" w:cs="Arial"/>
          <w:color w:val="000000"/>
          <w:sz w:val="24"/>
          <w:szCs w:val="24"/>
          <w:lang w:eastAsia="pl-PL"/>
        </w:rPr>
        <w:t xml:space="preserve">                                                                                 Małgorzata Wdowiak </w:t>
      </w:r>
    </w:p>
    <w:p w14:paraId="14721CD6" w14:textId="77777777" w:rsidR="002C1F81" w:rsidRDefault="002C1F81">
      <w:pPr>
        <w:spacing w:line="360" w:lineRule="auto"/>
        <w:jc w:val="both"/>
        <w:rPr>
          <w:rFonts w:ascii="Arial" w:eastAsia="Times New Roman" w:hAnsi="Arial" w:cs="Arial"/>
          <w:color w:val="000000"/>
          <w:sz w:val="24"/>
          <w:szCs w:val="24"/>
          <w:lang w:eastAsia="pl-PL"/>
        </w:rPr>
      </w:pPr>
    </w:p>
    <w:p w14:paraId="78C90525" w14:textId="77777777" w:rsidR="002C1F81" w:rsidRDefault="002C1F81">
      <w:pPr>
        <w:spacing w:line="360" w:lineRule="auto"/>
        <w:jc w:val="both"/>
        <w:rPr>
          <w:rFonts w:ascii="Arial" w:eastAsia="Times New Roman" w:hAnsi="Arial" w:cs="Arial"/>
          <w:color w:val="000000"/>
          <w:sz w:val="24"/>
          <w:szCs w:val="24"/>
          <w:lang w:eastAsia="pl-PL"/>
        </w:rPr>
      </w:pPr>
    </w:p>
    <w:p w14:paraId="52D7609D" w14:textId="77777777" w:rsidR="002C1F81" w:rsidRDefault="002C1F81">
      <w:pPr>
        <w:rPr>
          <w:rFonts w:ascii="Arial" w:hAnsi="Arial"/>
          <w:color w:val="000000"/>
          <w:sz w:val="24"/>
          <w:szCs w:val="24"/>
        </w:rPr>
      </w:pPr>
    </w:p>
    <w:sectPr w:rsidR="002C1F8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B8BE" w14:textId="77777777" w:rsidR="00831131" w:rsidRDefault="00831131">
      <w:pPr>
        <w:spacing w:after="0" w:line="240" w:lineRule="auto"/>
      </w:pPr>
      <w:r>
        <w:separator/>
      </w:r>
    </w:p>
  </w:endnote>
  <w:endnote w:type="continuationSeparator" w:id="0">
    <w:p w14:paraId="4211ED81" w14:textId="77777777" w:rsidR="00831131" w:rsidRDefault="0083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6C07" w14:textId="77777777" w:rsidR="002C1F81" w:rsidRDefault="002C1F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45"/>
      <w:docPartObj>
        <w:docPartGallery w:val="Page Numbers (Bottom of Page)"/>
        <w:docPartUnique/>
      </w:docPartObj>
    </w:sdtPr>
    <w:sdtContent>
      <w:p w14:paraId="55437AB7" w14:textId="77777777" w:rsidR="002C1F81" w:rsidRDefault="004B0186">
        <w:pPr>
          <w:pStyle w:val="Stopka"/>
          <w:jc w:val="right"/>
        </w:pPr>
        <w:r>
          <w:fldChar w:fldCharType="begin"/>
        </w:r>
        <w:r>
          <w:instrText xml:space="preserve"> PAGE </w:instrText>
        </w:r>
        <w:r>
          <w:fldChar w:fldCharType="separate"/>
        </w:r>
        <w:r>
          <w:t>2</w:t>
        </w:r>
        <w:r>
          <w:fldChar w:fldCharType="end"/>
        </w:r>
      </w:p>
    </w:sdtContent>
  </w:sdt>
  <w:p w14:paraId="18C7AE04" w14:textId="77777777" w:rsidR="002C1F81" w:rsidRDefault="002C1F8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84399"/>
      <w:docPartObj>
        <w:docPartGallery w:val="Page Numbers (Bottom of Page)"/>
        <w:docPartUnique/>
      </w:docPartObj>
    </w:sdtPr>
    <w:sdtContent>
      <w:p w14:paraId="4D5A5D11" w14:textId="77777777" w:rsidR="002C1F81" w:rsidRDefault="004B0186">
        <w:pPr>
          <w:pStyle w:val="Stopka"/>
          <w:jc w:val="right"/>
        </w:pPr>
        <w:r>
          <w:fldChar w:fldCharType="begin"/>
        </w:r>
        <w:r>
          <w:instrText xml:space="preserve"> PAGE </w:instrText>
        </w:r>
        <w:r>
          <w:fldChar w:fldCharType="separate"/>
        </w:r>
        <w:r>
          <w:t>2</w:t>
        </w:r>
        <w:r>
          <w:fldChar w:fldCharType="end"/>
        </w:r>
      </w:p>
    </w:sdtContent>
  </w:sdt>
  <w:p w14:paraId="1EB14605" w14:textId="77777777" w:rsidR="002C1F81" w:rsidRDefault="002C1F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7EA52" w14:textId="77777777" w:rsidR="00831131" w:rsidRDefault="00831131">
      <w:pPr>
        <w:spacing w:after="0" w:line="240" w:lineRule="auto"/>
      </w:pPr>
      <w:r>
        <w:separator/>
      </w:r>
    </w:p>
  </w:footnote>
  <w:footnote w:type="continuationSeparator" w:id="0">
    <w:p w14:paraId="7F066634" w14:textId="77777777" w:rsidR="00831131" w:rsidRDefault="00831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1BE2" w14:textId="77777777" w:rsidR="002C1F81" w:rsidRDefault="002C1F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452B" w14:textId="77777777" w:rsidR="002C1F81" w:rsidRDefault="004B0186">
    <w:pPr>
      <w:pStyle w:val="Nagwek"/>
    </w:pPr>
    <w:r>
      <w:rPr>
        <w:noProof/>
      </w:rPr>
      <w:drawing>
        <wp:inline distT="0" distB="0" distL="0" distR="0" wp14:anchorId="412E74EE" wp14:editId="2E48933F">
          <wp:extent cx="5730240" cy="80772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DE8B" w14:textId="77777777" w:rsidR="002C1F81" w:rsidRDefault="004B0186">
    <w:pPr>
      <w:pStyle w:val="Nagwek"/>
    </w:pPr>
    <w:r>
      <w:rPr>
        <w:noProof/>
      </w:rPr>
      <w:drawing>
        <wp:inline distT="0" distB="0" distL="0" distR="0" wp14:anchorId="3145A7FC" wp14:editId="584A4F0E">
          <wp:extent cx="5730240" cy="807720"/>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81"/>
    <w:rsid w:val="00041497"/>
    <w:rsid w:val="00043CF4"/>
    <w:rsid w:val="000A2F57"/>
    <w:rsid w:val="000A48C9"/>
    <w:rsid w:val="00110560"/>
    <w:rsid w:val="001129EF"/>
    <w:rsid w:val="001E6A3A"/>
    <w:rsid w:val="00242FC9"/>
    <w:rsid w:val="002C1F81"/>
    <w:rsid w:val="00302DA5"/>
    <w:rsid w:val="00303D7C"/>
    <w:rsid w:val="003F7E0A"/>
    <w:rsid w:val="00436D59"/>
    <w:rsid w:val="00497893"/>
    <w:rsid w:val="004B0186"/>
    <w:rsid w:val="00772CC5"/>
    <w:rsid w:val="0079545E"/>
    <w:rsid w:val="00796E71"/>
    <w:rsid w:val="00806F8A"/>
    <w:rsid w:val="00831131"/>
    <w:rsid w:val="00852062"/>
    <w:rsid w:val="0098422B"/>
    <w:rsid w:val="00A123F7"/>
    <w:rsid w:val="00C532D7"/>
    <w:rsid w:val="00D34A31"/>
    <w:rsid w:val="00D719B3"/>
    <w:rsid w:val="00DF3581"/>
    <w:rsid w:val="00E83A29"/>
    <w:rsid w:val="00F64FEB"/>
    <w:rsid w:val="00F966EF"/>
    <w:rsid w:val="00FC354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DF95"/>
  <w15:docId w15:val="{4FBF1136-34E3-4D35-8114-1AE55775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0511"/>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762ACB"/>
    <w:rPr>
      <w:rFonts w:ascii="Tahoma" w:hAnsi="Tahoma" w:cs="Tahoma"/>
      <w:sz w:val="16"/>
      <w:szCs w:val="16"/>
    </w:rPr>
  </w:style>
  <w:style w:type="character" w:customStyle="1" w:styleId="NagwekZnak">
    <w:name w:val="Nagłówek Znak"/>
    <w:basedOn w:val="Domylnaczcionkaakapitu"/>
    <w:link w:val="Nagwek"/>
    <w:uiPriority w:val="99"/>
    <w:qFormat/>
    <w:rsid w:val="000F3869"/>
  </w:style>
  <w:style w:type="character" w:customStyle="1" w:styleId="StopkaZnak">
    <w:name w:val="Stopka Znak"/>
    <w:basedOn w:val="Domylnaczcionkaakapitu"/>
    <w:link w:val="Stopka"/>
    <w:uiPriority w:val="99"/>
    <w:qFormat/>
    <w:rsid w:val="000F3869"/>
  </w:style>
  <w:style w:type="character" w:customStyle="1" w:styleId="TytuZnak">
    <w:name w:val="Tytuł Znak"/>
    <w:basedOn w:val="Domylnaczcionkaakapitu"/>
    <w:link w:val="Tytu"/>
    <w:qFormat/>
    <w:rsid w:val="00AD7CA5"/>
    <w:rPr>
      <w:rFonts w:ascii="Times New Roman" w:eastAsia="Times New Roman" w:hAnsi="Times New Roman" w:cs="Times New Roman"/>
      <w:b/>
      <w:bCs/>
      <w:sz w:val="32"/>
      <w:szCs w:val="24"/>
      <w:lang w:eastAsia="pl-PL"/>
    </w:rPr>
  </w:style>
  <w:style w:type="paragraph" w:styleId="Nagwek">
    <w:name w:val="header"/>
    <w:basedOn w:val="Normalny"/>
    <w:next w:val="Tekstpodstawowy"/>
    <w:link w:val="NagwekZnak"/>
    <w:uiPriority w:val="99"/>
    <w:unhideWhenUsed/>
    <w:rsid w:val="000F386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dymka">
    <w:name w:val="Balloon Text"/>
    <w:basedOn w:val="Normalny"/>
    <w:link w:val="TekstdymkaZnak"/>
    <w:uiPriority w:val="99"/>
    <w:semiHidden/>
    <w:unhideWhenUsed/>
    <w:qFormat/>
    <w:rsid w:val="00762ACB"/>
    <w:pPr>
      <w:spacing w:after="0" w:line="240" w:lineRule="auto"/>
    </w:pPr>
    <w:rPr>
      <w:rFonts w:ascii="Tahoma" w:hAnsi="Tahoma" w:cs="Tahoma"/>
      <w:sz w:val="16"/>
      <w:szCs w:val="16"/>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F3869"/>
    <w:pPr>
      <w:tabs>
        <w:tab w:val="center" w:pos="4536"/>
        <w:tab w:val="right" w:pos="9072"/>
      </w:tabs>
      <w:spacing w:after="0" w:line="240" w:lineRule="auto"/>
    </w:pPr>
  </w:style>
  <w:style w:type="paragraph" w:styleId="Akapitzlist">
    <w:name w:val="List Paragraph"/>
    <w:basedOn w:val="Normalny"/>
    <w:uiPriority w:val="34"/>
    <w:qFormat/>
    <w:rsid w:val="001C5B1B"/>
    <w:pPr>
      <w:ind w:left="720"/>
      <w:contextualSpacing/>
    </w:pPr>
  </w:style>
  <w:style w:type="paragraph" w:styleId="Tytu">
    <w:name w:val="Title"/>
    <w:basedOn w:val="Normalny"/>
    <w:link w:val="TytuZnak"/>
    <w:qFormat/>
    <w:rsid w:val="00AD7CA5"/>
    <w:pPr>
      <w:spacing w:after="0" w:line="240" w:lineRule="auto"/>
      <w:jc w:val="center"/>
    </w:pPr>
    <w:rPr>
      <w:rFonts w:ascii="Times New Roman" w:eastAsia="Times New Roman" w:hAnsi="Times New Roman" w:cs="Times New Roman"/>
      <w:b/>
      <w:bCs/>
      <w:sz w:val="32"/>
      <w:szCs w:val="24"/>
      <w:lang w:eastAsia="pl-PL"/>
    </w:rPr>
  </w:style>
  <w:style w:type="table" w:styleId="Tabela-Siatka">
    <w:name w:val="Table Grid"/>
    <w:basedOn w:val="Standardowy"/>
    <w:uiPriority w:val="39"/>
    <w:rsid w:val="005A5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9545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545E"/>
    <w:rPr>
      <w:sz w:val="20"/>
      <w:szCs w:val="20"/>
    </w:rPr>
  </w:style>
  <w:style w:type="character" w:styleId="Odwoanieprzypisukocowego">
    <w:name w:val="endnote reference"/>
    <w:basedOn w:val="Domylnaczcionkaakapitu"/>
    <w:uiPriority w:val="99"/>
    <w:semiHidden/>
    <w:unhideWhenUsed/>
    <w:rsid w:val="00795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362</Words>
  <Characters>2173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Osiak</dc:creator>
  <dc:description/>
  <cp:lastModifiedBy>Małgorzata Wdowiak</cp:lastModifiedBy>
  <cp:revision>2</cp:revision>
  <cp:lastPrinted>2024-10-25T15:29:00Z</cp:lastPrinted>
  <dcterms:created xsi:type="dcterms:W3CDTF">2025-05-11T14:51:00Z</dcterms:created>
  <dcterms:modified xsi:type="dcterms:W3CDTF">2025-05-11T14:51:00Z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-591244421</vt:i4>
  </property>
</Properties>
</file>