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43CC" w14:textId="77777777" w:rsidR="00497893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23B4FA0A" w14:textId="3F2F5846" w:rsidR="002C1F81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Gołąb, dnia </w:t>
      </w:r>
      <w:r w:rsidR="00C230D0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2</w:t>
      </w:r>
      <w:r w:rsidR="004024C2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8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852062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maja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2025 r.</w:t>
      </w:r>
    </w:p>
    <w:p w14:paraId="0FEB9D0D" w14:textId="77777777" w:rsidR="004B0186" w:rsidRPr="00497893" w:rsidRDefault="004B0186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70E92061" w14:textId="78821303" w:rsidR="002C1F81" w:rsidRDefault="004024C2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POZEW O USTALENIE OJCOSTWA – PODSTAWOWE INFORMACJE</w:t>
      </w:r>
    </w:p>
    <w:p w14:paraId="461E073B" w14:textId="2611AACA" w:rsidR="00EC4F59" w:rsidRDefault="00901D4F" w:rsidP="00F537E3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Ustalenie ojcostwa następuje w sytuacji, gdy nie doszło do uznania ojcostwa oraz gdy nie zachodzi domniemanie pochodzenia dziecka od męża matki. </w:t>
      </w:r>
      <w:r w:rsidR="00EC4F59">
        <w:rPr>
          <w:rFonts w:ascii="Arial" w:hAnsi="Arial"/>
          <w:color w:val="000000"/>
          <w:sz w:val="24"/>
          <w:szCs w:val="24"/>
        </w:rPr>
        <w:t xml:space="preserve">Domniemanie to wynika z art. 62 </w:t>
      </w:r>
      <w:r w:rsidR="00EC4F59" w:rsidRPr="00EC4F59">
        <w:rPr>
          <w:rFonts w:ascii="Arial" w:hAnsi="Arial"/>
          <w:color w:val="000000"/>
          <w:sz w:val="24"/>
          <w:szCs w:val="24"/>
        </w:rPr>
        <w:t>ustawy z dnia 25 lutego 1964 r. – kodeks rodzinny i opiekuńczy (Dz. U. z 2023 r. poz. 2809)</w:t>
      </w:r>
      <w:r w:rsidR="00EC4F59">
        <w:rPr>
          <w:rFonts w:ascii="Arial" w:hAnsi="Arial"/>
          <w:color w:val="000000"/>
          <w:sz w:val="24"/>
          <w:szCs w:val="24"/>
        </w:rPr>
        <w:t>, zgodnie z którym j</w:t>
      </w:r>
      <w:r w:rsidR="00EC4F59" w:rsidRPr="00EC4F59">
        <w:rPr>
          <w:rFonts w:ascii="Arial" w:hAnsi="Arial"/>
          <w:color w:val="000000"/>
          <w:sz w:val="24"/>
          <w:szCs w:val="24"/>
        </w:rPr>
        <w:t xml:space="preserve">eżeli dziecko urodziło się w czasie trwania małżeństwa albo przed upływem trzystu dni od jego ustania lub unieważnienia, domniemywa się, że pochodzi ono od męża matki. </w:t>
      </w:r>
      <w:r w:rsidR="002776D9">
        <w:rPr>
          <w:rFonts w:ascii="Arial" w:hAnsi="Arial"/>
          <w:color w:val="000000"/>
          <w:sz w:val="24"/>
          <w:szCs w:val="24"/>
        </w:rPr>
        <w:t xml:space="preserve">Sądowe ustalenie ojcostwa </w:t>
      </w:r>
      <w:r w:rsidR="002776D9" w:rsidRPr="002776D9">
        <w:rPr>
          <w:rFonts w:ascii="Arial" w:hAnsi="Arial"/>
          <w:color w:val="000000"/>
          <w:sz w:val="24"/>
          <w:szCs w:val="24"/>
        </w:rPr>
        <w:t>dotyczy wyłącznie ustalenia ojcostwa pozamałżeńskiego</w:t>
      </w:r>
    </w:p>
    <w:p w14:paraId="3AD24D68" w14:textId="0C8F27C3" w:rsidR="002776D9" w:rsidRDefault="00901D4F" w:rsidP="00EC4F59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Zgodnie z treścią art. 84 </w:t>
      </w:r>
      <w:r w:rsidRPr="00901D4F">
        <w:rPr>
          <w:rFonts w:ascii="Arial" w:hAnsi="Arial"/>
          <w:color w:val="000000"/>
          <w:sz w:val="24"/>
          <w:szCs w:val="24"/>
        </w:rPr>
        <w:t>§</w:t>
      </w:r>
      <w:r>
        <w:rPr>
          <w:rFonts w:ascii="Arial" w:hAnsi="Arial"/>
          <w:color w:val="000000"/>
          <w:sz w:val="24"/>
          <w:szCs w:val="24"/>
        </w:rPr>
        <w:t xml:space="preserve"> 1 ustawy z dnia 25 lutego 1964 r. – kodeks rodzinny i opiekuńczy (Dz. U. z 2023 r. poz. 2809)</w:t>
      </w:r>
      <w:r w:rsidR="00F537E3">
        <w:rPr>
          <w:rFonts w:ascii="Arial" w:hAnsi="Arial"/>
          <w:color w:val="000000"/>
          <w:sz w:val="24"/>
          <w:szCs w:val="24"/>
        </w:rPr>
        <w:t xml:space="preserve"> s</w:t>
      </w:r>
      <w:r w:rsidR="00F537E3" w:rsidRPr="00F537E3">
        <w:rPr>
          <w:rFonts w:ascii="Arial" w:hAnsi="Arial"/>
          <w:color w:val="000000"/>
          <w:sz w:val="24"/>
          <w:szCs w:val="24"/>
        </w:rPr>
        <w:t>ądowego ustalenia ojcostwa mogą żądać dziecko, jego matka oraz domniemany ojciec dziecka.</w:t>
      </w:r>
      <w:r w:rsidR="00EC4F59">
        <w:rPr>
          <w:rFonts w:ascii="Arial" w:hAnsi="Arial"/>
          <w:color w:val="000000"/>
          <w:sz w:val="24"/>
          <w:szCs w:val="24"/>
        </w:rPr>
        <w:t xml:space="preserve"> </w:t>
      </w:r>
      <w:r w:rsidR="00BD3442">
        <w:rPr>
          <w:rFonts w:ascii="Arial" w:hAnsi="Arial"/>
          <w:color w:val="000000"/>
          <w:sz w:val="24"/>
          <w:szCs w:val="24"/>
        </w:rPr>
        <w:t xml:space="preserve">Powództwo takie może wytoczyć także prokurator. </w:t>
      </w:r>
      <w:r w:rsidR="002776D9">
        <w:rPr>
          <w:rFonts w:ascii="Arial" w:hAnsi="Arial"/>
          <w:color w:val="000000"/>
          <w:sz w:val="24"/>
          <w:szCs w:val="24"/>
        </w:rPr>
        <w:t>Należy wskazać, iż m</w:t>
      </w:r>
      <w:r w:rsidR="002776D9" w:rsidRPr="002776D9">
        <w:rPr>
          <w:rFonts w:ascii="Arial" w:hAnsi="Arial"/>
          <w:color w:val="000000"/>
          <w:sz w:val="24"/>
          <w:szCs w:val="24"/>
        </w:rPr>
        <w:t>atka może wytoczyć powództwo bez względu na to, czy dziecko wyraża na to zgodę. Tak samo zgoda czy nawet sprzeciw matki co do wytoczenia przez dziecko powództwa o ustalenie ojcostwa nie ma znaczenia dla toku postępowania</w:t>
      </w:r>
    </w:p>
    <w:p w14:paraId="60407719" w14:textId="71007D42" w:rsidR="00901D4F" w:rsidRDefault="00901D4F" w:rsidP="00EC4F59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901D4F">
        <w:rPr>
          <w:rFonts w:ascii="Arial" w:hAnsi="Arial"/>
          <w:color w:val="000000"/>
          <w:sz w:val="24"/>
          <w:szCs w:val="24"/>
        </w:rPr>
        <w:t xml:space="preserve">Powództwo o ustalenie ojcostwa jest ograniczone terminem dla matki i ojca. </w:t>
      </w:r>
      <w:r w:rsidR="00F537E3">
        <w:rPr>
          <w:rFonts w:ascii="Arial" w:hAnsi="Arial"/>
          <w:color w:val="000000"/>
          <w:sz w:val="24"/>
          <w:szCs w:val="24"/>
        </w:rPr>
        <w:t xml:space="preserve">Zgodnie z treścią </w:t>
      </w:r>
      <w:r w:rsidR="00F537E3" w:rsidRPr="00F537E3">
        <w:rPr>
          <w:rFonts w:ascii="Arial" w:hAnsi="Arial"/>
          <w:color w:val="000000"/>
          <w:sz w:val="24"/>
          <w:szCs w:val="24"/>
        </w:rPr>
        <w:t>§</w:t>
      </w:r>
      <w:r w:rsidR="00F537E3">
        <w:rPr>
          <w:rFonts w:ascii="Arial" w:hAnsi="Arial"/>
          <w:color w:val="000000"/>
          <w:sz w:val="24"/>
          <w:szCs w:val="24"/>
        </w:rPr>
        <w:t xml:space="preserve"> 2 wyżej wskazanego przepisu m</w:t>
      </w:r>
      <w:r w:rsidRPr="00901D4F">
        <w:rPr>
          <w:rFonts w:ascii="Arial" w:hAnsi="Arial"/>
          <w:color w:val="000000"/>
          <w:sz w:val="24"/>
          <w:szCs w:val="24"/>
        </w:rPr>
        <w:t>ogą oni wytoczyć powództwo do czasu uzyskania przez dziecko 18 lat.</w:t>
      </w:r>
      <w:r w:rsidRPr="00901D4F">
        <w:t xml:space="preserve"> </w:t>
      </w:r>
      <w:r w:rsidRPr="00901D4F">
        <w:rPr>
          <w:rFonts w:ascii="Arial" w:hAnsi="Arial"/>
          <w:color w:val="000000"/>
          <w:sz w:val="24"/>
          <w:szCs w:val="24"/>
        </w:rPr>
        <w:t>Natomiast powództwo o ustalenie ojcostwa nie jest ograniczone terminem dla dziecka i prokuratora. Oznacza to, że gdy dziecko jest pełnoletnie, wówczas może samodzielnie wytoczyć takie powództwo. Prokurator może wytoczyć powództwo, jeżeli wymaga tego dobro dziecka lub ochrona interesu społecznego.</w:t>
      </w:r>
    </w:p>
    <w:p w14:paraId="3027CA4C" w14:textId="50278484" w:rsidR="00F537E3" w:rsidRDefault="00F537E3" w:rsidP="004024C2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Pierwszym krokiem do sądowego ustalenia ojcostwa jest wytoczenie powództwa. W pozwie należy zawrzeć stosowny wniosek i wskazać, że ojcem dziecka jest konkretny mężczyzna. </w:t>
      </w:r>
      <w:r w:rsidR="00EC4F59">
        <w:rPr>
          <w:rFonts w:ascii="Arial" w:hAnsi="Arial"/>
          <w:color w:val="000000"/>
          <w:sz w:val="24"/>
          <w:szCs w:val="24"/>
        </w:rPr>
        <w:t xml:space="preserve">W pozwie o ustalenie ojcostwa można także żądać od domniemanego ojca alimentów na dziecko. </w:t>
      </w:r>
      <w:r w:rsidR="002776D9">
        <w:rPr>
          <w:rFonts w:ascii="Arial" w:hAnsi="Arial"/>
          <w:color w:val="000000"/>
          <w:sz w:val="24"/>
          <w:szCs w:val="24"/>
        </w:rPr>
        <w:t>Jeżeli dziecko nie jest pełnoletnie powództwo w jego imieniu wytacza jego matka – jako przedstawiciel ustawowy. W sytuacji gdy matka byłaby pozbawiona władzy rodzicielskiej, powództwo wytacza opiekun dziecka</w:t>
      </w:r>
      <w:r w:rsidR="00BD3442">
        <w:rPr>
          <w:rFonts w:ascii="Arial" w:hAnsi="Arial"/>
          <w:color w:val="000000"/>
          <w:sz w:val="24"/>
          <w:szCs w:val="24"/>
        </w:rPr>
        <w:t xml:space="preserve">. Należy w tym miejscu wskazać, iż w takiej sytuacji wymagane jest, zgodnie z treścią art. 156 ustawy </w:t>
      </w:r>
      <w:r w:rsidR="00BD3442" w:rsidRPr="00BD3442">
        <w:rPr>
          <w:rFonts w:ascii="Arial" w:hAnsi="Arial"/>
          <w:color w:val="000000"/>
          <w:sz w:val="24"/>
          <w:szCs w:val="24"/>
        </w:rPr>
        <w:t>z dnia 25 lutego 1964 r. – kodeks rodzinny i opiekuńczy (Dz. U. z 2023 r. poz. 2809</w:t>
      </w:r>
      <w:r w:rsidR="00BD3442">
        <w:rPr>
          <w:rFonts w:ascii="Arial" w:hAnsi="Arial"/>
          <w:color w:val="000000"/>
          <w:sz w:val="24"/>
          <w:szCs w:val="24"/>
        </w:rPr>
        <w:t xml:space="preserve">) uzyskanie zezwolenia sądu opiekuńczego, jako, że jest ono wymagane we wszystkich sprawach dotyczących małoletniego. </w:t>
      </w:r>
    </w:p>
    <w:p w14:paraId="6CC57D42" w14:textId="5BF9A323" w:rsidR="00470CB4" w:rsidRDefault="002776D9" w:rsidP="004024C2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Sądem właściwym rzeczowo jest sąd rejonowy. </w:t>
      </w:r>
      <w:r w:rsidRPr="002776D9">
        <w:rPr>
          <w:rFonts w:ascii="Arial" w:hAnsi="Arial"/>
          <w:color w:val="000000"/>
          <w:sz w:val="24"/>
          <w:szCs w:val="24"/>
        </w:rPr>
        <w:t>Sądem właściwym miejscowo może być sąd ustalony według przepisów o właściwości ogólnej, tj. powództwo wytacza się przed sąd pierwszej instancji, w którego okręgu pozwany ma miejsce zamieszkania</w:t>
      </w:r>
      <w:r>
        <w:rPr>
          <w:rFonts w:ascii="Arial" w:hAnsi="Arial"/>
          <w:color w:val="000000"/>
          <w:sz w:val="24"/>
          <w:szCs w:val="24"/>
        </w:rPr>
        <w:t xml:space="preserve">. </w:t>
      </w:r>
      <w:r w:rsidRPr="002776D9">
        <w:rPr>
          <w:rFonts w:ascii="Arial" w:hAnsi="Arial"/>
          <w:color w:val="000000"/>
          <w:sz w:val="24"/>
          <w:szCs w:val="24"/>
        </w:rPr>
        <w:t xml:space="preserve">Powód może skorzystać również z przepisów o właściwości </w:t>
      </w:r>
      <w:r w:rsidRPr="002776D9">
        <w:rPr>
          <w:rFonts w:ascii="Arial" w:hAnsi="Arial"/>
          <w:color w:val="000000"/>
          <w:sz w:val="24"/>
          <w:szCs w:val="24"/>
        </w:rPr>
        <w:lastRenderedPageBreak/>
        <w:t>przemiennej</w:t>
      </w:r>
      <w:r>
        <w:rPr>
          <w:rFonts w:ascii="Arial" w:hAnsi="Arial"/>
          <w:color w:val="000000"/>
          <w:sz w:val="24"/>
          <w:szCs w:val="24"/>
        </w:rPr>
        <w:t xml:space="preserve"> - </w:t>
      </w:r>
      <w:r w:rsidRPr="002776D9">
        <w:rPr>
          <w:rFonts w:ascii="Arial" w:hAnsi="Arial"/>
          <w:color w:val="000000"/>
          <w:sz w:val="24"/>
          <w:szCs w:val="24"/>
        </w:rPr>
        <w:t>powództwo o ustalenie pochodzenia może wytoczyć według własnego miejsca zamieszkania</w:t>
      </w:r>
      <w:r>
        <w:rPr>
          <w:rFonts w:ascii="Arial" w:hAnsi="Arial"/>
          <w:color w:val="000000"/>
          <w:sz w:val="24"/>
          <w:szCs w:val="24"/>
        </w:rPr>
        <w:t xml:space="preserve"> - </w:t>
      </w:r>
      <w:r w:rsidR="00470CB4">
        <w:rPr>
          <w:rFonts w:ascii="Arial" w:hAnsi="Arial"/>
          <w:color w:val="000000"/>
          <w:sz w:val="24"/>
          <w:szCs w:val="24"/>
        </w:rPr>
        <w:t>co wynika z treści art. 27</w:t>
      </w:r>
      <w:r w:rsidR="00470CB4">
        <w:rPr>
          <w:rFonts w:ascii="Arial" w:hAnsi="Arial"/>
          <w:color w:val="000000"/>
          <w:sz w:val="24"/>
          <w:szCs w:val="24"/>
        </w:rPr>
        <w:t xml:space="preserve"> oraz art. 32</w:t>
      </w:r>
      <w:r w:rsidR="00470CB4">
        <w:rPr>
          <w:rFonts w:ascii="Arial" w:hAnsi="Arial"/>
          <w:color w:val="000000"/>
          <w:sz w:val="24"/>
          <w:szCs w:val="24"/>
        </w:rPr>
        <w:t xml:space="preserve"> ustawy z dnia </w:t>
      </w:r>
      <w:r w:rsidR="00470CB4" w:rsidRPr="00470CB4">
        <w:rPr>
          <w:rFonts w:ascii="Arial" w:hAnsi="Arial"/>
          <w:color w:val="000000"/>
          <w:sz w:val="24"/>
          <w:szCs w:val="24"/>
        </w:rPr>
        <w:t>17 listopada 1964 r.</w:t>
      </w:r>
      <w:r w:rsidR="00470CB4">
        <w:rPr>
          <w:rFonts w:ascii="Arial" w:hAnsi="Arial"/>
          <w:color w:val="000000"/>
          <w:sz w:val="24"/>
          <w:szCs w:val="24"/>
        </w:rPr>
        <w:t xml:space="preserve"> – kodeks postępowania cywilnego</w:t>
      </w:r>
      <w:r w:rsidR="001025E8">
        <w:rPr>
          <w:rFonts w:ascii="Arial" w:hAnsi="Arial"/>
          <w:color w:val="000000"/>
          <w:sz w:val="24"/>
          <w:szCs w:val="24"/>
        </w:rPr>
        <w:t xml:space="preserve"> (</w:t>
      </w:r>
      <w:r w:rsidR="001025E8" w:rsidRPr="001025E8">
        <w:rPr>
          <w:rFonts w:ascii="Arial" w:hAnsi="Arial"/>
          <w:color w:val="000000"/>
          <w:sz w:val="24"/>
          <w:szCs w:val="24"/>
        </w:rPr>
        <w:t>Dz.U.</w:t>
      </w:r>
      <w:r w:rsidR="001025E8">
        <w:rPr>
          <w:rFonts w:ascii="Arial" w:hAnsi="Arial"/>
          <w:color w:val="000000"/>
          <w:sz w:val="24"/>
          <w:szCs w:val="24"/>
        </w:rPr>
        <w:t xml:space="preserve"> z </w:t>
      </w:r>
      <w:r w:rsidR="001025E8" w:rsidRPr="001025E8">
        <w:rPr>
          <w:rFonts w:ascii="Arial" w:hAnsi="Arial"/>
          <w:color w:val="000000"/>
          <w:sz w:val="24"/>
          <w:szCs w:val="24"/>
        </w:rPr>
        <w:t>2024</w:t>
      </w:r>
      <w:r w:rsidR="001025E8">
        <w:rPr>
          <w:rFonts w:ascii="Arial" w:hAnsi="Arial"/>
          <w:color w:val="000000"/>
          <w:sz w:val="24"/>
          <w:szCs w:val="24"/>
        </w:rPr>
        <w:t xml:space="preserve"> r</w:t>
      </w:r>
      <w:r w:rsidR="001025E8" w:rsidRPr="001025E8">
        <w:rPr>
          <w:rFonts w:ascii="Arial" w:hAnsi="Arial"/>
          <w:color w:val="000000"/>
          <w:sz w:val="24"/>
          <w:szCs w:val="24"/>
        </w:rPr>
        <w:t>.</w:t>
      </w:r>
      <w:r w:rsidR="001025E8">
        <w:rPr>
          <w:rFonts w:ascii="Arial" w:hAnsi="Arial"/>
          <w:color w:val="000000"/>
          <w:sz w:val="24"/>
          <w:szCs w:val="24"/>
        </w:rPr>
        <w:t xml:space="preserve"> poz. </w:t>
      </w:r>
      <w:r w:rsidR="001025E8" w:rsidRPr="001025E8">
        <w:rPr>
          <w:rFonts w:ascii="Arial" w:hAnsi="Arial"/>
          <w:color w:val="000000"/>
          <w:sz w:val="24"/>
          <w:szCs w:val="24"/>
        </w:rPr>
        <w:t>1568</w:t>
      </w:r>
      <w:r w:rsidR="001025E8">
        <w:rPr>
          <w:rFonts w:ascii="Arial" w:hAnsi="Arial"/>
          <w:color w:val="000000"/>
          <w:sz w:val="24"/>
          <w:szCs w:val="24"/>
        </w:rPr>
        <w:t xml:space="preserve">). </w:t>
      </w:r>
    </w:p>
    <w:p w14:paraId="52675C07" w14:textId="4518D2AE" w:rsidR="002776D9" w:rsidRPr="00DC7E94" w:rsidRDefault="002776D9" w:rsidP="004024C2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Podkreślić w tym miejscu także należy, że strona dochodząca ustalenia ojcostwa, zgodnie z treścią art. 96 ust. 1 pkt 1 ustawy z dnia </w:t>
      </w:r>
      <w:r w:rsidRPr="002776D9">
        <w:rPr>
          <w:rFonts w:ascii="Arial" w:hAnsi="Arial"/>
          <w:color w:val="000000"/>
          <w:sz w:val="24"/>
          <w:szCs w:val="24"/>
        </w:rPr>
        <w:t>28 lipca 2005 r.</w:t>
      </w:r>
      <w:r>
        <w:rPr>
          <w:rFonts w:ascii="Arial" w:hAnsi="Arial"/>
          <w:color w:val="000000"/>
          <w:sz w:val="24"/>
          <w:szCs w:val="24"/>
        </w:rPr>
        <w:t xml:space="preserve"> o kosztach sądowych w sprawach cywilnych </w:t>
      </w:r>
      <w:r w:rsidR="00BD3442">
        <w:rPr>
          <w:rFonts w:ascii="Arial" w:hAnsi="Arial"/>
          <w:color w:val="000000"/>
          <w:sz w:val="24"/>
          <w:szCs w:val="24"/>
        </w:rPr>
        <w:t>(</w:t>
      </w:r>
      <w:r w:rsidR="00BD3442" w:rsidRPr="00BD3442">
        <w:rPr>
          <w:rFonts w:ascii="Arial" w:hAnsi="Arial"/>
          <w:color w:val="000000"/>
          <w:sz w:val="24"/>
          <w:szCs w:val="24"/>
        </w:rPr>
        <w:t>Dz.U.</w:t>
      </w:r>
      <w:r w:rsidR="00BD3442">
        <w:rPr>
          <w:rFonts w:ascii="Arial" w:hAnsi="Arial"/>
          <w:color w:val="000000"/>
          <w:sz w:val="24"/>
          <w:szCs w:val="24"/>
        </w:rPr>
        <w:t xml:space="preserve"> z </w:t>
      </w:r>
      <w:r w:rsidR="00BD3442" w:rsidRPr="00BD3442">
        <w:rPr>
          <w:rFonts w:ascii="Arial" w:hAnsi="Arial"/>
          <w:color w:val="000000"/>
          <w:sz w:val="24"/>
          <w:szCs w:val="24"/>
        </w:rPr>
        <w:t>2024</w:t>
      </w:r>
      <w:r w:rsidR="00BD3442">
        <w:rPr>
          <w:rFonts w:ascii="Arial" w:hAnsi="Arial"/>
          <w:color w:val="000000"/>
          <w:sz w:val="24"/>
          <w:szCs w:val="24"/>
        </w:rPr>
        <w:t xml:space="preserve"> r</w:t>
      </w:r>
      <w:r w:rsidR="00BD3442" w:rsidRPr="00BD3442">
        <w:rPr>
          <w:rFonts w:ascii="Arial" w:hAnsi="Arial"/>
          <w:color w:val="000000"/>
          <w:sz w:val="24"/>
          <w:szCs w:val="24"/>
        </w:rPr>
        <w:t>.</w:t>
      </w:r>
      <w:r w:rsidR="00BD3442">
        <w:rPr>
          <w:rFonts w:ascii="Arial" w:hAnsi="Arial"/>
          <w:color w:val="000000"/>
          <w:sz w:val="24"/>
          <w:szCs w:val="24"/>
        </w:rPr>
        <w:t xml:space="preserve"> poz. </w:t>
      </w:r>
      <w:r w:rsidR="00BD3442" w:rsidRPr="00BD3442">
        <w:rPr>
          <w:rFonts w:ascii="Arial" w:hAnsi="Arial"/>
          <w:color w:val="000000"/>
          <w:sz w:val="24"/>
          <w:szCs w:val="24"/>
        </w:rPr>
        <w:t>959</w:t>
      </w:r>
      <w:r w:rsidR="00BD3442">
        <w:rPr>
          <w:rFonts w:ascii="Arial" w:hAnsi="Arial"/>
          <w:color w:val="000000"/>
          <w:sz w:val="24"/>
          <w:szCs w:val="24"/>
        </w:rPr>
        <w:t xml:space="preserve">) </w:t>
      </w:r>
      <w:r>
        <w:rPr>
          <w:rFonts w:ascii="Arial" w:hAnsi="Arial"/>
          <w:color w:val="000000"/>
          <w:sz w:val="24"/>
          <w:szCs w:val="24"/>
        </w:rPr>
        <w:t xml:space="preserve">nie ma obowiązku uiszczania kosztów sądowych. </w:t>
      </w:r>
    </w:p>
    <w:p w14:paraId="06C88A3F" w14:textId="366E9BB1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Opracowała: Prawnik</w:t>
      </w:r>
    </w:p>
    <w:p w14:paraId="566C5127" w14:textId="0436ABB7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Małgorzata Wdowiak </w:t>
      </w:r>
    </w:p>
    <w:p w14:paraId="14721CD6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8C90525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2D7609D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FB2A" w14:textId="77777777" w:rsidR="00400679" w:rsidRDefault="00400679">
      <w:pPr>
        <w:spacing w:after="0" w:line="240" w:lineRule="auto"/>
      </w:pPr>
      <w:r>
        <w:separator/>
      </w:r>
    </w:p>
  </w:endnote>
  <w:endnote w:type="continuationSeparator" w:id="0">
    <w:p w14:paraId="30439152" w14:textId="77777777" w:rsidR="00400679" w:rsidRDefault="0040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6C07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55437AB7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7AE04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84399"/>
      <w:docPartObj>
        <w:docPartGallery w:val="Page Numbers (Bottom of Page)"/>
        <w:docPartUnique/>
      </w:docPartObj>
    </w:sdtPr>
    <w:sdtContent>
      <w:p w14:paraId="4D5A5D11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14605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5ADD" w14:textId="77777777" w:rsidR="00400679" w:rsidRDefault="00400679">
      <w:pPr>
        <w:spacing w:after="0" w:line="240" w:lineRule="auto"/>
      </w:pPr>
      <w:r>
        <w:separator/>
      </w:r>
    </w:p>
  </w:footnote>
  <w:footnote w:type="continuationSeparator" w:id="0">
    <w:p w14:paraId="3EE1E532" w14:textId="77777777" w:rsidR="00400679" w:rsidRDefault="00400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1BE2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52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412E74EE" wp14:editId="2E48933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E8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3145A7FC" wp14:editId="584A4F0E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81"/>
    <w:rsid w:val="00041497"/>
    <w:rsid w:val="00043CF4"/>
    <w:rsid w:val="0008339A"/>
    <w:rsid w:val="000A2F57"/>
    <w:rsid w:val="000A48C9"/>
    <w:rsid w:val="001025E8"/>
    <w:rsid w:val="00110560"/>
    <w:rsid w:val="001129EF"/>
    <w:rsid w:val="001E6A3A"/>
    <w:rsid w:val="00242FC9"/>
    <w:rsid w:val="00261036"/>
    <w:rsid w:val="002776D9"/>
    <w:rsid w:val="002C1F81"/>
    <w:rsid w:val="002F082B"/>
    <w:rsid w:val="002F33C1"/>
    <w:rsid w:val="00302DA5"/>
    <w:rsid w:val="00303D7C"/>
    <w:rsid w:val="00313317"/>
    <w:rsid w:val="003F7E0A"/>
    <w:rsid w:val="00400679"/>
    <w:rsid w:val="004024C2"/>
    <w:rsid w:val="00436D59"/>
    <w:rsid w:val="00470CB4"/>
    <w:rsid w:val="00495EAB"/>
    <w:rsid w:val="00497893"/>
    <w:rsid w:val="004B0186"/>
    <w:rsid w:val="005573C5"/>
    <w:rsid w:val="0067383B"/>
    <w:rsid w:val="006F5BE8"/>
    <w:rsid w:val="0071051E"/>
    <w:rsid w:val="007219ED"/>
    <w:rsid w:val="00772CC5"/>
    <w:rsid w:val="0079545E"/>
    <w:rsid w:val="00796E71"/>
    <w:rsid w:val="00806F8A"/>
    <w:rsid w:val="00831131"/>
    <w:rsid w:val="00852062"/>
    <w:rsid w:val="00901D4F"/>
    <w:rsid w:val="00903440"/>
    <w:rsid w:val="0098422B"/>
    <w:rsid w:val="009B4783"/>
    <w:rsid w:val="00A123F7"/>
    <w:rsid w:val="00A27354"/>
    <w:rsid w:val="00A47AEF"/>
    <w:rsid w:val="00B65AED"/>
    <w:rsid w:val="00BB3C56"/>
    <w:rsid w:val="00BD3442"/>
    <w:rsid w:val="00C230D0"/>
    <w:rsid w:val="00C532D7"/>
    <w:rsid w:val="00C719FE"/>
    <w:rsid w:val="00CA7469"/>
    <w:rsid w:val="00D34A31"/>
    <w:rsid w:val="00D361F2"/>
    <w:rsid w:val="00D719B3"/>
    <w:rsid w:val="00DC7E94"/>
    <w:rsid w:val="00DF3581"/>
    <w:rsid w:val="00E83A29"/>
    <w:rsid w:val="00EC4F59"/>
    <w:rsid w:val="00ED38DA"/>
    <w:rsid w:val="00EF7588"/>
    <w:rsid w:val="00F537E3"/>
    <w:rsid w:val="00F64FEB"/>
    <w:rsid w:val="00F71DDA"/>
    <w:rsid w:val="00F966EF"/>
    <w:rsid w:val="00FC354E"/>
    <w:rsid w:val="00F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DF95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4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3</cp:revision>
  <cp:lastPrinted>2024-10-25T15:29:00Z</cp:lastPrinted>
  <dcterms:created xsi:type="dcterms:W3CDTF">2025-05-30T10:06:00Z</dcterms:created>
  <dcterms:modified xsi:type="dcterms:W3CDTF">2025-05-30T11:18:00Z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