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299B3" w14:textId="77777777" w:rsidR="002C1F81" w:rsidRDefault="002C1F81">
      <w:pPr>
        <w:spacing w:line="360" w:lineRule="auto"/>
        <w:jc w:val="center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</w:p>
    <w:p w14:paraId="56EF5785" w14:textId="77144A21" w:rsidR="002C1F81" w:rsidRDefault="004E24CF">
      <w:pPr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Kazimierz Dolny</w:t>
      </w:r>
      <w:r w:rsidR="000F477E">
        <w:rPr>
          <w:rFonts w:ascii="Arial" w:hAnsi="Arial"/>
          <w:color w:val="000000"/>
          <w:sz w:val="24"/>
          <w:szCs w:val="24"/>
        </w:rPr>
        <w:t xml:space="preserve">, </w:t>
      </w:r>
      <w:r>
        <w:rPr>
          <w:rFonts w:ascii="Arial" w:hAnsi="Arial"/>
          <w:color w:val="000000"/>
          <w:sz w:val="24"/>
          <w:szCs w:val="24"/>
        </w:rPr>
        <w:t>1</w:t>
      </w:r>
      <w:r w:rsidR="00FA7C41">
        <w:rPr>
          <w:rFonts w:ascii="Arial" w:hAnsi="Arial"/>
          <w:color w:val="000000"/>
          <w:sz w:val="24"/>
          <w:szCs w:val="24"/>
        </w:rPr>
        <w:t>7</w:t>
      </w:r>
      <w:r w:rsidR="000F477E">
        <w:rPr>
          <w:rFonts w:ascii="Arial" w:hAnsi="Arial"/>
          <w:color w:val="000000"/>
          <w:sz w:val="24"/>
          <w:szCs w:val="24"/>
        </w:rPr>
        <w:t xml:space="preserve"> </w:t>
      </w:r>
      <w:r w:rsidR="00101068">
        <w:rPr>
          <w:rFonts w:ascii="Arial" w:hAnsi="Arial"/>
          <w:color w:val="000000"/>
          <w:sz w:val="24"/>
          <w:szCs w:val="24"/>
        </w:rPr>
        <w:t>lutego</w:t>
      </w:r>
      <w:r w:rsidR="000F477E">
        <w:rPr>
          <w:rFonts w:ascii="Arial" w:hAnsi="Arial"/>
          <w:color w:val="000000"/>
          <w:sz w:val="24"/>
          <w:szCs w:val="24"/>
        </w:rPr>
        <w:t xml:space="preserve"> 202</w:t>
      </w:r>
      <w:r w:rsidR="00970996">
        <w:rPr>
          <w:rFonts w:ascii="Arial" w:hAnsi="Arial"/>
          <w:color w:val="000000"/>
          <w:sz w:val="24"/>
          <w:szCs w:val="24"/>
        </w:rPr>
        <w:t>5</w:t>
      </w:r>
      <w:r w:rsidR="000F477E">
        <w:rPr>
          <w:rFonts w:ascii="Arial" w:hAnsi="Arial"/>
          <w:color w:val="000000"/>
          <w:sz w:val="24"/>
          <w:szCs w:val="24"/>
        </w:rPr>
        <w:t xml:space="preserve"> r.</w:t>
      </w:r>
    </w:p>
    <w:p w14:paraId="36FD6DF2" w14:textId="77777777" w:rsidR="002C1F81" w:rsidRDefault="002C1F81">
      <w:pPr>
        <w:jc w:val="center"/>
        <w:rPr>
          <w:rFonts w:ascii="Arial" w:hAnsi="Arial"/>
          <w:b/>
          <w:bCs/>
          <w:color w:val="000000"/>
          <w:sz w:val="24"/>
          <w:szCs w:val="24"/>
        </w:rPr>
      </w:pPr>
    </w:p>
    <w:p w14:paraId="2BDCB36D" w14:textId="606CBAEB" w:rsidR="00A75F13" w:rsidRDefault="00FA7C41" w:rsidP="00101068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OBOWIĄZEK PRZYCZYNIANIA SIĘ DO ZASPOKAJANIA POTRZEB RODZINY</w:t>
      </w:r>
      <w:r w:rsidR="000F477E">
        <w:rPr>
          <w:rFonts w:ascii="Arial" w:hAnsi="Arial"/>
          <w:color w:val="000000"/>
          <w:sz w:val="24"/>
          <w:szCs w:val="24"/>
        </w:rPr>
        <w:tab/>
      </w:r>
      <w:r w:rsidR="00A75F13">
        <w:rPr>
          <w:rFonts w:ascii="Arial" w:hAnsi="Arial"/>
          <w:color w:val="000000"/>
          <w:sz w:val="24"/>
          <w:szCs w:val="24"/>
        </w:rPr>
        <w:t xml:space="preserve"> </w:t>
      </w:r>
    </w:p>
    <w:p w14:paraId="30C5F740" w14:textId="4787B162" w:rsidR="002C1F81" w:rsidRDefault="00FA7C41" w:rsidP="00F648FE">
      <w:pPr>
        <w:spacing w:line="276" w:lineRule="auto"/>
        <w:ind w:firstLine="36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Z chwilą zawarcia związku małżeńskiego pomiędzy małżonkami powstaje szereg obowiązków z tym związanych. Jak wynika z </w:t>
      </w:r>
      <w:bookmarkStart w:id="0" w:name="_Hlk192492985"/>
      <w:r>
        <w:rPr>
          <w:rFonts w:ascii="Arial" w:hAnsi="Arial"/>
          <w:color w:val="000000"/>
          <w:sz w:val="24"/>
          <w:szCs w:val="24"/>
        </w:rPr>
        <w:t>ustawy z dnia 25 lutego 1964 r. kodeks rodzinny i opiekuńczy (</w:t>
      </w:r>
      <w:r w:rsidRPr="00FA7C41">
        <w:rPr>
          <w:rFonts w:ascii="Arial" w:hAnsi="Arial"/>
          <w:color w:val="000000"/>
          <w:sz w:val="24"/>
          <w:szCs w:val="24"/>
        </w:rPr>
        <w:t>Dz.U.</w:t>
      </w:r>
      <w:r>
        <w:rPr>
          <w:rFonts w:ascii="Arial" w:hAnsi="Arial"/>
          <w:color w:val="000000"/>
          <w:sz w:val="24"/>
          <w:szCs w:val="24"/>
        </w:rPr>
        <w:t xml:space="preserve"> z </w:t>
      </w:r>
      <w:r w:rsidRPr="00FA7C41">
        <w:rPr>
          <w:rFonts w:ascii="Arial" w:hAnsi="Arial"/>
          <w:color w:val="000000"/>
          <w:sz w:val="24"/>
          <w:szCs w:val="24"/>
        </w:rPr>
        <w:t>2023</w:t>
      </w:r>
      <w:r>
        <w:rPr>
          <w:rFonts w:ascii="Arial" w:hAnsi="Arial"/>
          <w:color w:val="000000"/>
          <w:sz w:val="24"/>
          <w:szCs w:val="24"/>
        </w:rPr>
        <w:t xml:space="preserve"> r</w:t>
      </w:r>
      <w:r w:rsidRPr="00FA7C41">
        <w:rPr>
          <w:rFonts w:ascii="Arial" w:hAnsi="Arial"/>
          <w:color w:val="000000"/>
          <w:sz w:val="24"/>
          <w:szCs w:val="24"/>
        </w:rPr>
        <w:t>.</w:t>
      </w:r>
      <w:r>
        <w:rPr>
          <w:rFonts w:ascii="Arial" w:hAnsi="Arial"/>
          <w:color w:val="000000"/>
          <w:sz w:val="24"/>
          <w:szCs w:val="24"/>
        </w:rPr>
        <w:t xml:space="preserve"> poz. </w:t>
      </w:r>
      <w:r w:rsidRPr="00FA7C41">
        <w:rPr>
          <w:rFonts w:ascii="Arial" w:hAnsi="Arial"/>
          <w:color w:val="000000"/>
          <w:sz w:val="24"/>
          <w:szCs w:val="24"/>
        </w:rPr>
        <w:t>2809</w:t>
      </w:r>
      <w:r>
        <w:rPr>
          <w:rFonts w:ascii="Arial" w:hAnsi="Arial"/>
          <w:color w:val="000000"/>
          <w:sz w:val="24"/>
          <w:szCs w:val="24"/>
        </w:rPr>
        <w:t xml:space="preserve">) </w:t>
      </w:r>
      <w:bookmarkEnd w:id="0"/>
      <w:r>
        <w:rPr>
          <w:rFonts w:ascii="Arial" w:hAnsi="Arial"/>
          <w:color w:val="000000"/>
          <w:sz w:val="24"/>
          <w:szCs w:val="24"/>
        </w:rPr>
        <w:t>małżonkowie mają równe prawa i obowiązki w małżeństwie. Jednym z obowiązków jest współdziałanie dla dobra rodziny</w:t>
      </w:r>
      <w:r w:rsidR="0021442D">
        <w:rPr>
          <w:rFonts w:ascii="Arial" w:hAnsi="Arial"/>
          <w:color w:val="000000"/>
          <w:sz w:val="24"/>
          <w:szCs w:val="24"/>
        </w:rPr>
        <w:t xml:space="preserve">. </w:t>
      </w:r>
    </w:p>
    <w:p w14:paraId="70A2DF1C" w14:textId="12E02B98" w:rsidR="0021442D" w:rsidRDefault="0021442D" w:rsidP="00F648FE">
      <w:pPr>
        <w:spacing w:line="276" w:lineRule="auto"/>
        <w:ind w:firstLine="36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Zgodnie z art. 27 </w:t>
      </w:r>
      <w:r w:rsidRPr="0021442D">
        <w:rPr>
          <w:rFonts w:ascii="Arial" w:hAnsi="Arial"/>
          <w:color w:val="000000"/>
          <w:sz w:val="24"/>
          <w:szCs w:val="24"/>
        </w:rPr>
        <w:t>ustawy z dnia 25 lutego 1964 r. kodeks rodzinny i opiekuńczy (Dz.U. z 2023 r. poz. 2809)</w:t>
      </w:r>
      <w:r>
        <w:rPr>
          <w:rFonts w:ascii="Arial" w:hAnsi="Arial"/>
          <w:color w:val="000000"/>
          <w:sz w:val="24"/>
          <w:szCs w:val="24"/>
        </w:rPr>
        <w:t xml:space="preserve"> o</w:t>
      </w:r>
      <w:r w:rsidRPr="0021442D">
        <w:rPr>
          <w:rFonts w:ascii="Arial" w:hAnsi="Arial"/>
          <w:color w:val="000000"/>
          <w:sz w:val="24"/>
          <w:szCs w:val="24"/>
        </w:rPr>
        <w:t xml:space="preserve">boje małżonkowie obowiązani są, każdy według swych sił oraz swych możliwości zarobkowych i majątkowych, przyczyniać się do zaspokajania potrzeb rodziny, którą przez </w:t>
      </w:r>
      <w:r w:rsidR="00946DA0">
        <w:rPr>
          <w:rFonts w:ascii="Arial" w:hAnsi="Arial"/>
          <w:color w:val="000000"/>
          <w:sz w:val="24"/>
          <w:szCs w:val="24"/>
        </w:rPr>
        <w:t xml:space="preserve">swój </w:t>
      </w:r>
      <w:r w:rsidRPr="0021442D">
        <w:rPr>
          <w:rFonts w:ascii="Arial" w:hAnsi="Arial"/>
          <w:color w:val="000000"/>
          <w:sz w:val="24"/>
          <w:szCs w:val="24"/>
        </w:rPr>
        <w:t>związek założyli. Zadośćuczynienie temu obowiązkowi może polegać także, w całości lub w części, na osobistych staraniach o wychowanie dzieci i na pracy we wspólnym gospodarstwie domowym.</w:t>
      </w:r>
    </w:p>
    <w:p w14:paraId="54E0EE50" w14:textId="468BE0B5" w:rsidR="0021442D" w:rsidRDefault="0021442D" w:rsidP="00F648FE">
      <w:pPr>
        <w:spacing w:line="276" w:lineRule="auto"/>
        <w:ind w:firstLine="36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W </w:t>
      </w:r>
      <w:r w:rsidR="00433EBA">
        <w:rPr>
          <w:rFonts w:ascii="Arial" w:hAnsi="Arial"/>
          <w:color w:val="000000"/>
          <w:sz w:val="24"/>
          <w:szCs w:val="24"/>
        </w:rPr>
        <w:t>sytuacji,</w:t>
      </w:r>
      <w:r>
        <w:rPr>
          <w:rFonts w:ascii="Arial" w:hAnsi="Arial"/>
          <w:color w:val="000000"/>
          <w:sz w:val="24"/>
          <w:szCs w:val="24"/>
        </w:rPr>
        <w:t xml:space="preserve"> gdy małżonek nie wywiązuje się z obowiązku przyczyniania się do zaspokajania potrzeb rodziny lub robi to w niewystarczającym stopniu istnieje możliwość wystąpienia z powództwem do sądu o zaspokojenie potrzeb rodziny. </w:t>
      </w:r>
      <w:r w:rsidR="00433EBA" w:rsidRPr="00433EBA">
        <w:rPr>
          <w:rFonts w:ascii="Arial" w:hAnsi="Arial"/>
          <w:color w:val="000000"/>
          <w:sz w:val="24"/>
          <w:szCs w:val="24"/>
        </w:rPr>
        <w:t>Zgodnie z utrwaloną praktyką orzeczniczą można dochodzić roszczeń alimentacyjnych zarówno na zaspokojenie potrzeb zbiorowych rodziny, takich jak mieszkanie, światło, opłaty, jak i na zaspokojenie usprawiedliwionych indywidualnych potrzeb członków rodziny. Przesłanką roszczenia jest okoliczność, iż uprawniony małżonek nie ma wystarczających źródeł dochodu na zaspokojenie swych potrzeb.</w:t>
      </w:r>
      <w:r w:rsidR="00433EBA">
        <w:rPr>
          <w:rFonts w:ascii="Arial" w:hAnsi="Arial"/>
          <w:color w:val="000000"/>
          <w:sz w:val="24"/>
          <w:szCs w:val="24"/>
        </w:rPr>
        <w:t xml:space="preserve"> Sprawą o zaspokojenie potrzeb rodziny jest sprawa z powództwa jednego małżonka przeciwko drugiemu małżonkowi </w:t>
      </w:r>
      <w:r w:rsidR="00433EBA" w:rsidRPr="00433EBA">
        <w:rPr>
          <w:rFonts w:ascii="Arial" w:hAnsi="Arial"/>
          <w:color w:val="000000"/>
          <w:sz w:val="24"/>
          <w:szCs w:val="24"/>
        </w:rPr>
        <w:t>o wykonanie obowiązku przyczyniania się do zaspokojenia potrzeb rodziny przez płacenie w tym celu stosownych kwot.</w:t>
      </w:r>
      <w:r w:rsidR="00433EBA">
        <w:rPr>
          <w:rFonts w:ascii="Arial" w:hAnsi="Arial"/>
          <w:color w:val="000000"/>
          <w:sz w:val="24"/>
          <w:szCs w:val="24"/>
        </w:rPr>
        <w:t xml:space="preserve"> Celem omawianego obowiązku, który ma szerszy zakres niż zwykły obowiązek alimentacyjny jest </w:t>
      </w:r>
      <w:r w:rsidR="00433EBA" w:rsidRPr="00433EBA">
        <w:rPr>
          <w:rFonts w:ascii="Arial" w:hAnsi="Arial"/>
          <w:color w:val="000000"/>
          <w:sz w:val="24"/>
          <w:szCs w:val="24"/>
        </w:rPr>
        <w:t>uzyskanie od obojga małżonków środków materialnych do zapewnienia prawidłowego funkcjonowania rodziny jako całości oraz zaspokojenia uzasadnionych potrzeb jej poszczególnych członków, przy zachowaniu zasady równej stopy życiowej.</w:t>
      </w:r>
    </w:p>
    <w:p w14:paraId="1932C9F0" w14:textId="0788497A" w:rsidR="00433EBA" w:rsidRDefault="00433EBA" w:rsidP="00F648FE">
      <w:pPr>
        <w:spacing w:line="276" w:lineRule="auto"/>
        <w:ind w:firstLine="36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Wskazać należy, iż małżonek występujący z takim roszczeniem, w sprawie występuje w imieniu własnym, nie zaś w imieniu dzieci – których jednak potrzeby nawet jeśli są to dzieci pełnoletnie, lecz nadal niesamodzielne finansowo, ma pokrywać zasądzona kwota. Kwota ta ma zaspokajać ogólnie potrzeby rodziny, nie zaś tylko małżonka występującego z takim roszczeniem. Rodzinę w rozumieniu wyżej wskazanego przepisu stanowią </w:t>
      </w:r>
      <w:r w:rsidRPr="00433EBA">
        <w:rPr>
          <w:rFonts w:ascii="Arial" w:hAnsi="Arial"/>
          <w:color w:val="000000"/>
          <w:sz w:val="24"/>
          <w:szCs w:val="24"/>
        </w:rPr>
        <w:t xml:space="preserve">małżonkowie i ich wspólne małoletnie i </w:t>
      </w:r>
      <w:r w:rsidRPr="00433EBA">
        <w:rPr>
          <w:rFonts w:ascii="Arial" w:hAnsi="Arial"/>
          <w:color w:val="000000"/>
          <w:sz w:val="24"/>
          <w:szCs w:val="24"/>
        </w:rPr>
        <w:lastRenderedPageBreak/>
        <w:t>pełnoletnie, lecz niesamodzielne dzieci</w:t>
      </w:r>
      <w:r>
        <w:rPr>
          <w:rFonts w:ascii="Arial" w:hAnsi="Arial"/>
          <w:color w:val="000000"/>
          <w:sz w:val="24"/>
          <w:szCs w:val="24"/>
        </w:rPr>
        <w:t xml:space="preserve">, </w:t>
      </w:r>
      <w:r w:rsidRPr="00433EBA">
        <w:rPr>
          <w:rFonts w:ascii="Arial" w:hAnsi="Arial"/>
          <w:color w:val="000000"/>
          <w:sz w:val="24"/>
          <w:szCs w:val="24"/>
        </w:rPr>
        <w:t>zarówno biologiczne, jak i przysposobione oraz pasierbowie przebywający stale we wspólnocie domowej. </w:t>
      </w:r>
    </w:p>
    <w:p w14:paraId="0079F2F8" w14:textId="0B2620EC" w:rsidR="00742AF5" w:rsidRPr="00433EBA" w:rsidRDefault="00742AF5" w:rsidP="00F648FE">
      <w:pPr>
        <w:spacing w:line="276" w:lineRule="auto"/>
        <w:ind w:firstLine="36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Powództwo o przyczynienie się do zaspokajania potrzeb rodziny wytacza się przed sąd rejonowy. Zgodnie z treścią art. 27 oraz art. 32 ustawy z dnia 17 listopada 1964 r. kodeks postępowania cywilnego (</w:t>
      </w:r>
      <w:r w:rsidRPr="00742AF5">
        <w:rPr>
          <w:rFonts w:ascii="Arial" w:hAnsi="Arial"/>
          <w:color w:val="000000"/>
          <w:sz w:val="24"/>
          <w:szCs w:val="24"/>
        </w:rPr>
        <w:t>Dz.U.</w:t>
      </w:r>
      <w:r>
        <w:rPr>
          <w:rFonts w:ascii="Arial" w:hAnsi="Arial"/>
          <w:color w:val="000000"/>
          <w:sz w:val="24"/>
          <w:szCs w:val="24"/>
        </w:rPr>
        <w:t xml:space="preserve"> z </w:t>
      </w:r>
      <w:r w:rsidRPr="00742AF5">
        <w:rPr>
          <w:rFonts w:ascii="Arial" w:hAnsi="Arial"/>
          <w:color w:val="000000"/>
          <w:sz w:val="24"/>
          <w:szCs w:val="24"/>
        </w:rPr>
        <w:t>2024</w:t>
      </w:r>
      <w:r>
        <w:rPr>
          <w:rFonts w:ascii="Arial" w:hAnsi="Arial"/>
          <w:color w:val="000000"/>
          <w:sz w:val="24"/>
          <w:szCs w:val="24"/>
        </w:rPr>
        <w:t xml:space="preserve"> r</w:t>
      </w:r>
      <w:r w:rsidRPr="00742AF5">
        <w:rPr>
          <w:rFonts w:ascii="Arial" w:hAnsi="Arial"/>
          <w:color w:val="000000"/>
          <w:sz w:val="24"/>
          <w:szCs w:val="24"/>
        </w:rPr>
        <w:t>.</w:t>
      </w:r>
      <w:r>
        <w:rPr>
          <w:rFonts w:ascii="Arial" w:hAnsi="Arial"/>
          <w:color w:val="000000"/>
          <w:sz w:val="24"/>
          <w:szCs w:val="24"/>
        </w:rPr>
        <w:t xml:space="preserve"> poz. </w:t>
      </w:r>
      <w:r w:rsidRPr="00742AF5">
        <w:rPr>
          <w:rFonts w:ascii="Arial" w:hAnsi="Arial"/>
          <w:color w:val="000000"/>
          <w:sz w:val="24"/>
          <w:szCs w:val="24"/>
        </w:rPr>
        <w:t>1568</w:t>
      </w:r>
      <w:r>
        <w:rPr>
          <w:rFonts w:ascii="Arial" w:hAnsi="Arial"/>
          <w:color w:val="000000"/>
          <w:sz w:val="24"/>
          <w:szCs w:val="24"/>
        </w:rPr>
        <w:t xml:space="preserve">) właściwym miejscowo jest sąd, w okręgu którego miejsce zamieszkania ma pozwany małżonek lub sąd, w okręgu którego ma miejsce zamieszkania małżonek uprawniony do świadczeń. Wybór sądu tym samym należy do powoda. </w:t>
      </w:r>
    </w:p>
    <w:p w14:paraId="0193ADDF" w14:textId="5F75454D" w:rsidR="002C1F81" w:rsidRDefault="000F477E">
      <w:pPr>
        <w:spacing w:line="360" w:lineRule="auto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                                                   Opracowała: </w:t>
      </w:r>
      <w:r w:rsidR="009709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Prawnik</w:t>
      </w:r>
    </w:p>
    <w:p w14:paraId="1981E3A2" w14:textId="5B55F412" w:rsidR="002C1F81" w:rsidRDefault="000F477E">
      <w:pPr>
        <w:spacing w:line="360" w:lineRule="auto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                                                      </w:t>
      </w:r>
      <w:r w:rsidR="009709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Małgorzata Wdowiak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4ED1EF75" w14:textId="77777777" w:rsidR="002C1F81" w:rsidRDefault="002C1F81">
      <w:pPr>
        <w:rPr>
          <w:rFonts w:ascii="Arial" w:hAnsi="Arial"/>
          <w:color w:val="000000"/>
          <w:sz w:val="24"/>
          <w:szCs w:val="24"/>
        </w:rPr>
      </w:pPr>
    </w:p>
    <w:sectPr w:rsidR="002C1F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80BE1" w14:textId="77777777" w:rsidR="000F477E" w:rsidRDefault="000F477E">
      <w:pPr>
        <w:spacing w:after="0" w:line="240" w:lineRule="auto"/>
      </w:pPr>
      <w:r>
        <w:separator/>
      </w:r>
    </w:p>
  </w:endnote>
  <w:endnote w:type="continuationSeparator" w:id="0">
    <w:p w14:paraId="1C8B93C8" w14:textId="77777777" w:rsidR="000F477E" w:rsidRDefault="000F4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B9F0" w14:textId="77777777" w:rsidR="002C1F81" w:rsidRDefault="002C1F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20345"/>
      <w:docPartObj>
        <w:docPartGallery w:val="Page Numbers (Bottom of Page)"/>
        <w:docPartUnique/>
      </w:docPartObj>
    </w:sdtPr>
    <w:sdtEndPr/>
    <w:sdtContent>
      <w:p w14:paraId="3B130A17" w14:textId="77777777" w:rsidR="002C1F81" w:rsidRDefault="000F477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76E6A0" w14:textId="77777777" w:rsidR="002C1F81" w:rsidRDefault="002C1F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2328552"/>
      <w:docPartObj>
        <w:docPartGallery w:val="Page Numbers (Bottom of Page)"/>
        <w:docPartUnique/>
      </w:docPartObj>
    </w:sdtPr>
    <w:sdtEndPr/>
    <w:sdtContent>
      <w:p w14:paraId="710DEB3F" w14:textId="77777777" w:rsidR="002C1F81" w:rsidRDefault="000F477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06CBBE" w14:textId="77777777" w:rsidR="002C1F81" w:rsidRDefault="002C1F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C2495" w14:textId="77777777" w:rsidR="000F477E" w:rsidRDefault="000F477E">
      <w:pPr>
        <w:spacing w:after="0" w:line="240" w:lineRule="auto"/>
      </w:pPr>
      <w:r>
        <w:separator/>
      </w:r>
    </w:p>
  </w:footnote>
  <w:footnote w:type="continuationSeparator" w:id="0">
    <w:p w14:paraId="48365347" w14:textId="77777777" w:rsidR="000F477E" w:rsidRDefault="000F4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7A583" w14:textId="77777777" w:rsidR="002C1F81" w:rsidRDefault="002C1F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30D76" w14:textId="77777777" w:rsidR="002C1F81" w:rsidRDefault="000F477E">
    <w:pPr>
      <w:pStyle w:val="Nagwek"/>
    </w:pPr>
    <w:r>
      <w:rPr>
        <w:noProof/>
      </w:rPr>
      <w:drawing>
        <wp:inline distT="0" distB="0" distL="0" distR="0" wp14:anchorId="24D2822E" wp14:editId="3AD8F747">
          <wp:extent cx="5730240" cy="80772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6B52D" w14:textId="77777777" w:rsidR="002C1F81" w:rsidRDefault="000F477E">
    <w:pPr>
      <w:pStyle w:val="Nagwek"/>
    </w:pPr>
    <w:r>
      <w:rPr>
        <w:noProof/>
      </w:rPr>
      <w:drawing>
        <wp:inline distT="0" distB="0" distL="0" distR="0" wp14:anchorId="30932D18" wp14:editId="1935C471">
          <wp:extent cx="5730240" cy="807720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4955CD"/>
    <w:multiLevelType w:val="multilevel"/>
    <w:tmpl w:val="FFFFFFFF"/>
    <w:lvl w:ilvl="0"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num w:numId="1" w16cid:durableId="14208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F81"/>
    <w:rsid w:val="000C2623"/>
    <w:rsid w:val="000F477E"/>
    <w:rsid w:val="00101068"/>
    <w:rsid w:val="00115280"/>
    <w:rsid w:val="001F47D0"/>
    <w:rsid w:val="0021442D"/>
    <w:rsid w:val="00291888"/>
    <w:rsid w:val="002C1F81"/>
    <w:rsid w:val="00433EBA"/>
    <w:rsid w:val="004E24CF"/>
    <w:rsid w:val="00543171"/>
    <w:rsid w:val="00742AF5"/>
    <w:rsid w:val="00835826"/>
    <w:rsid w:val="00946DA0"/>
    <w:rsid w:val="00970996"/>
    <w:rsid w:val="00A640C0"/>
    <w:rsid w:val="00A75F13"/>
    <w:rsid w:val="00B1185E"/>
    <w:rsid w:val="00BB58A2"/>
    <w:rsid w:val="00DF3581"/>
    <w:rsid w:val="00F648FE"/>
    <w:rsid w:val="00FA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A78A"/>
  <w15:docId w15:val="{4FBF1136-34E3-4D35-8114-1AE55775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511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5F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2A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F3869"/>
  </w:style>
  <w:style w:type="character" w:customStyle="1" w:styleId="StopkaZnak">
    <w:name w:val="Stopka Znak"/>
    <w:basedOn w:val="Domylnaczcionkaakapitu"/>
    <w:link w:val="Stopka"/>
    <w:uiPriority w:val="99"/>
    <w:qFormat/>
    <w:rsid w:val="000F3869"/>
  </w:style>
  <w:style w:type="character" w:customStyle="1" w:styleId="TytuZnak">
    <w:name w:val="Tytuł Znak"/>
    <w:basedOn w:val="Domylnaczcionkaakapitu"/>
    <w:link w:val="Tytu"/>
    <w:qFormat/>
    <w:rsid w:val="00AD7CA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2A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C5B1B"/>
    <w:pPr>
      <w:ind w:left="720"/>
      <w:contextualSpacing/>
    </w:pPr>
  </w:style>
  <w:style w:type="paragraph" w:styleId="Tytu">
    <w:name w:val="Title"/>
    <w:basedOn w:val="Normalny"/>
    <w:link w:val="TytuZnak"/>
    <w:qFormat/>
    <w:rsid w:val="00AD7C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table" w:styleId="Tabela-Siatka">
    <w:name w:val="Table Grid"/>
    <w:basedOn w:val="Standardowy"/>
    <w:uiPriority w:val="39"/>
    <w:rsid w:val="005A5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5F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2A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2A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2A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0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Osiak</dc:creator>
  <dc:description/>
  <cp:lastModifiedBy>Małgorzata Wdowiak</cp:lastModifiedBy>
  <cp:revision>4</cp:revision>
  <cp:lastPrinted>2024-10-25T15:29:00Z</cp:lastPrinted>
  <dcterms:created xsi:type="dcterms:W3CDTF">2025-03-10T08:55:00Z</dcterms:created>
  <dcterms:modified xsi:type="dcterms:W3CDTF">2025-03-10T13:34:00Z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-591244421</vt:i4>
  </property>
</Properties>
</file>