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1A7C" w14:textId="6C675309" w:rsidR="005178B3" w:rsidRPr="00882FC7" w:rsidRDefault="00F46E58" w:rsidP="00882FC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2FC7">
        <w:rPr>
          <w:rFonts w:ascii="Times New Roman" w:hAnsi="Times New Roman" w:cs="Times New Roman"/>
          <w:sz w:val="24"/>
          <w:szCs w:val="24"/>
        </w:rPr>
        <w:t xml:space="preserve">Kazimierz Dolny, </w:t>
      </w:r>
      <w:r w:rsidRPr="00882FC7">
        <w:rPr>
          <w:rFonts w:ascii="Times New Roman" w:hAnsi="Times New Roman" w:cs="Times New Roman"/>
          <w:sz w:val="24"/>
          <w:szCs w:val="24"/>
        </w:rPr>
        <w:t>03</w:t>
      </w:r>
      <w:r w:rsidRPr="00882FC7">
        <w:rPr>
          <w:rFonts w:ascii="Times New Roman" w:hAnsi="Times New Roman" w:cs="Times New Roman"/>
          <w:sz w:val="24"/>
          <w:szCs w:val="24"/>
        </w:rPr>
        <w:t>.04.2025 r.</w:t>
      </w:r>
    </w:p>
    <w:p w14:paraId="531BACF7" w14:textId="77777777" w:rsidR="00882FC7" w:rsidRPr="00882FC7" w:rsidRDefault="00882FC7" w:rsidP="00882FC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Stan obecny mediacji w Polsce</w:t>
      </w:r>
    </w:p>
    <w:p w14:paraId="67C76242" w14:textId="77777777" w:rsidR="00882FC7" w:rsidRPr="00882FC7" w:rsidRDefault="00882FC7" w:rsidP="00882FC7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1.1 Regulacje prawne</w:t>
      </w:r>
    </w:p>
    <w:p w14:paraId="671178B5" w14:textId="77777777" w:rsidR="00882FC7" w:rsidRPr="00882FC7" w:rsidRDefault="00882FC7" w:rsidP="00882F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Polsce mediacja jest uregulowana w Kodeksie postępowania cywilnego (art. 183²–183¹⁴) oraz w przepisach dotyczących mediacji sądowej i pozasądowej. Zgodnie z prawem każda ze stron może zainicjować mediację, a sądy muszą informować o takiej możliwości w toku postępowania sądowego. Dodatkowo wprowadzono mediację sądową prowadzoną przez sędziów</w:t>
      </w: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noBreakHyphen/>
        <w:t>mediatorów, co zwiększa świadomość mediacji wśród stron procesowych. Choć mediacja jest dobrowolna, w wielu sprawach (np. rozwody, spory sąsiedzkie, gospodarcze) coraz częściej rekomenduje się jej skorzystanie.</w:t>
      </w:r>
    </w:p>
    <w:p w14:paraId="2450A5D3" w14:textId="77777777" w:rsidR="00882FC7" w:rsidRPr="00882FC7" w:rsidRDefault="00882FC7" w:rsidP="00882FC7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1.2 Liczba i kwalifikacje mediatorów</w:t>
      </w:r>
    </w:p>
    <w:p w14:paraId="44F662F9" w14:textId="77777777" w:rsidR="00882FC7" w:rsidRPr="00882FC7" w:rsidRDefault="00882FC7" w:rsidP="00882F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Polska posiada kilkaset aktywnych mediatorów, zarówno w ramach nieodpłatnych ośrodków mediacji działających przy sądach, jak i w sektorze prywatnym. Wielu mediatorów to osoby o profesjonalnym </w:t>
      </w:r>
      <w:proofErr w:type="spellStart"/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backgroundzie</w:t>
      </w:r>
      <w:proofErr w:type="spellEnd"/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— prawnicy, psychologowie, pedagodzy czy socjologowie. Standardy kształcenia mediacyjnego określają wymogi: ukończony kurs (min. 60 godzin), uczestnictwo w mediacjach oraz </w:t>
      </w:r>
      <w:proofErr w:type="spellStart"/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superwizja</w:t>
      </w:r>
      <w:proofErr w:type="spellEnd"/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Dla wielu mediatorów to początek ścieżki — rozwijają oni swój warsztat poprzez szkolenia specjalistyczne i wymianę doświadczeń.</w:t>
      </w:r>
    </w:p>
    <w:p w14:paraId="3B3FC3B2" w14:textId="77777777" w:rsidR="00882FC7" w:rsidRPr="00882FC7" w:rsidRDefault="00882FC7" w:rsidP="00882FC7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1.3 Popularność i dostępność</w:t>
      </w:r>
    </w:p>
    <w:p w14:paraId="6D52796B" w14:textId="6285389E" w:rsidR="00882FC7" w:rsidRPr="00882FC7" w:rsidRDefault="00882FC7" w:rsidP="00882F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Coraz więcej osób decyduje się na mediację w sprawach rodzinnych, cywilnych, gospodarczych i sąsiedzkich. Na przykład mediacja w sprawach o kontakty z dziećmi lub podział majątku jest już stałym elementem podejścia wielu prawników. Ponadto, dzięki mediacji sędziowskiej, strony są bezpośrednio zapraszane do mediacji już na etapie postępowania. Jednak nadal pozostaje problem – świadomość mediacji nie jest równomiernie rozłożona, a w wielu regionach kraju dostęp do profesjonalnych mediatorów jest ograniczony.</w:t>
      </w:r>
    </w:p>
    <w:p w14:paraId="1008EF77" w14:textId="77777777" w:rsidR="00882FC7" w:rsidRPr="00882FC7" w:rsidRDefault="00882FC7" w:rsidP="00882FC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Mocne i słabe strony tego modelu</w:t>
      </w:r>
    </w:p>
    <w:p w14:paraId="41D769CB" w14:textId="77777777" w:rsidR="00882FC7" w:rsidRPr="00882FC7" w:rsidRDefault="00882FC7" w:rsidP="00882FC7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2.1 Zalety mediacji w Polsce</w:t>
      </w:r>
    </w:p>
    <w:p w14:paraId="0002681E" w14:textId="77777777" w:rsidR="00882FC7" w:rsidRPr="00882FC7" w:rsidRDefault="00882FC7" w:rsidP="00882FC7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Szybkość i oszczędność</w:t>
      </w: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mediacja trwa krócej niż proces sądowy, a koszty są niższe, szczególnie jeśli odbywa się w ośrodku przy sądzie.</w:t>
      </w:r>
    </w:p>
    <w:p w14:paraId="7760F26E" w14:textId="77777777" w:rsidR="00882FC7" w:rsidRPr="00882FC7" w:rsidRDefault="00882FC7" w:rsidP="00882FC7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Poufność</w:t>
      </w: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strony mogą rozmawiać w zaufaniu i nie obawiać się ujawnienia informacji w przestrzeni publicznej.</w:t>
      </w:r>
    </w:p>
    <w:p w14:paraId="5D415441" w14:textId="77777777" w:rsidR="00882FC7" w:rsidRPr="00882FC7" w:rsidRDefault="00882FC7" w:rsidP="00882FC7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Trwałość ugód</w:t>
      </w: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rozwiązania wypracowane wspólnie są zazwyczaj lepiej przestrzegane i trudniej je obalić niż wyroki sądu.</w:t>
      </w:r>
    </w:p>
    <w:p w14:paraId="2E4A37C7" w14:textId="77777777" w:rsidR="00882FC7" w:rsidRPr="00882FC7" w:rsidRDefault="00882FC7" w:rsidP="00882FC7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Wsparcie relacji</w:t>
      </w: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szczególnie w sprawach rodzinnych i sąsiedzkich, mediacja pozwala uniknąć długotrwałej wrogości.</w:t>
      </w:r>
    </w:p>
    <w:p w14:paraId="704A91ED" w14:textId="77777777" w:rsidR="00882FC7" w:rsidRPr="00882FC7" w:rsidRDefault="00882FC7" w:rsidP="00882FC7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2.2 Wyzwania i bariery</w:t>
      </w:r>
    </w:p>
    <w:p w14:paraId="77CD199F" w14:textId="77777777" w:rsidR="00882FC7" w:rsidRPr="00882FC7" w:rsidRDefault="00882FC7" w:rsidP="00882FC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Niska świadomość społeczna</w:t>
      </w: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mimo wzrostu popularności, mediacja w Polsce nadal pozostaje mało znana, zwłaszcza poza dużymi ośrodkami miejskimi.</w:t>
      </w:r>
    </w:p>
    <w:p w14:paraId="125CD197" w14:textId="77777777" w:rsidR="00882FC7" w:rsidRPr="00882FC7" w:rsidRDefault="00882FC7" w:rsidP="00882FC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Ograniczony dostęp</w:t>
      </w: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szczególnie w małych miastach brakuje wyszkolonych mediatorów, a ośrodki mediacji przy sądach często działają tylko w większych miejscowościach.</w:t>
      </w:r>
    </w:p>
    <w:p w14:paraId="0DE145D5" w14:textId="77777777" w:rsidR="00882FC7" w:rsidRPr="00882FC7" w:rsidRDefault="00882FC7" w:rsidP="00882FC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Kwestie finansowania</w:t>
      </w: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choć część mediacji jest częściowo dofinansowana (np. przez pomoc prawną czy ośrodki mediacji), mediacja prywatna wymaga opłacenia mediatora.</w:t>
      </w:r>
    </w:p>
    <w:p w14:paraId="1640A3CB" w14:textId="77777777" w:rsidR="00882FC7" w:rsidRPr="00882FC7" w:rsidRDefault="00882FC7" w:rsidP="00882FC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Napięcia kompetencyjne</w:t>
      </w: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różnice jakościowe między mediatorami mogą budzić obawy o standard usług i efektywność mediacji.</w:t>
      </w:r>
    </w:p>
    <w:p w14:paraId="318FB66D" w14:textId="53799EB5" w:rsidR="00882FC7" w:rsidRPr="00882FC7" w:rsidRDefault="00882FC7" w:rsidP="00882FC7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Brak </w:t>
      </w:r>
      <w:proofErr w:type="spellStart"/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bindingowych</w:t>
      </w:r>
      <w:proofErr w:type="spellEnd"/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sankcji</w:t>
      </w: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porozumienia zawarte w mediacji pozostają dobrowolne; nie mają one mocy wyroku, chyba że zostaną zatwierdzone przez sąd lub stają się częścią ugody z klauzulą wykonalności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156523B" w14:textId="77777777" w:rsidR="00882FC7" w:rsidRPr="00882FC7" w:rsidRDefault="00882FC7" w:rsidP="00882FC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Perspektywy rozwoju mediacji</w:t>
      </w:r>
    </w:p>
    <w:p w14:paraId="179D8B16" w14:textId="77777777" w:rsidR="00882FC7" w:rsidRPr="00882FC7" w:rsidRDefault="00882FC7" w:rsidP="00882FC7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3.1 Strategiczne kierunki zmian</w:t>
      </w:r>
    </w:p>
    <w:p w14:paraId="11ED82F7" w14:textId="77777777" w:rsidR="00882FC7" w:rsidRPr="00882FC7" w:rsidRDefault="00882FC7" w:rsidP="00882FC7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Edukacja i promocja</w:t>
      </w: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Kluczowym krokiem jest budowanie świadomości społecznej poprzez edukację – w szkołach, mediach, środowiskach prawniczych. Warto zwiększyć kampanie </w:t>
      </w: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informacyjne, które obok mediacji sędziowskiej pokazują rolę neutralnych specjalistów zewnętrznych.</w:t>
      </w:r>
    </w:p>
    <w:p w14:paraId="5FC60B81" w14:textId="77777777" w:rsidR="00882FC7" w:rsidRPr="00882FC7" w:rsidRDefault="00882FC7" w:rsidP="00882FC7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Rozwój infrastruktury</w:t>
      </w: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Konieczne jest wspieranie powstawania ośrodków mediacji – również w mniejszych miejscowościach – z możliwością mediacji online. Taka dostępność pozwoli objąć mediacją szersze obszary Polski.</w:t>
      </w:r>
    </w:p>
    <w:p w14:paraId="4BB44288" w14:textId="77777777" w:rsidR="00882FC7" w:rsidRPr="00882FC7" w:rsidRDefault="00882FC7" w:rsidP="00882FC7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Standaryzacja jakości usług</w:t>
      </w: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Utrzymanie wysokich standardów mediacyjnych dzięki akredytacji, obowiązkowi </w:t>
      </w:r>
      <w:proofErr w:type="spellStart"/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superwizji</w:t>
      </w:r>
      <w:proofErr w:type="spellEnd"/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doskonaleniu warsztatu mediatora zapewni profesjonalizm i zaufanie społeczeństwa do instytucji mediatora.</w:t>
      </w:r>
    </w:p>
    <w:p w14:paraId="5D69401C" w14:textId="77777777" w:rsidR="00882FC7" w:rsidRPr="00882FC7" w:rsidRDefault="00882FC7" w:rsidP="00882FC7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Finansowanie i dostępność</w:t>
      </w: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Wprowadzenie wsparcia finansowego mediacji – np. w formie dotacji, bonów mediacyjnych czy dofinansowania z budżetu państwa – mogłoby zwiększyć dostępność niezależnych mediacji, również dla osób o ograniczonych środkach.</w:t>
      </w:r>
    </w:p>
    <w:p w14:paraId="29CD50CF" w14:textId="77777777" w:rsidR="00882FC7" w:rsidRPr="00882FC7" w:rsidRDefault="00882FC7" w:rsidP="00882FC7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3.2 Rola technologii</w:t>
      </w:r>
    </w:p>
    <w:p w14:paraId="0FFAEB3C" w14:textId="20FDF6A6" w:rsidR="00882FC7" w:rsidRPr="00882FC7" w:rsidRDefault="00882FC7" w:rsidP="00882F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Pandemia przyspieszyła rozwój mediacji online – wideokonferencje pozwalają przeprowadzać sprawy niezależnie od lokalizacji stron. W przyszłości, dedykowane platformy wspierające wymianę dokumentów, harmonogram spotkań czy monitoring realizacji porozumień mogą być kolejnym krokiem w profesjonalizacji mediacji.</w:t>
      </w:r>
    </w:p>
    <w:p w14:paraId="281F1CA3" w14:textId="77777777" w:rsidR="00882FC7" w:rsidRPr="00882FC7" w:rsidRDefault="00882FC7" w:rsidP="00882FC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Wnioski</w:t>
      </w:r>
    </w:p>
    <w:p w14:paraId="4C9A69C3" w14:textId="77777777" w:rsidR="00882FC7" w:rsidRPr="00882FC7" w:rsidRDefault="00882FC7" w:rsidP="00882F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w Polsce ma solidne fundamenty – regulacje prawne, dobrze wyszkoleni mediatorzy, rosnące zainteresowanie społeczne. Wciąż jednak wymaga systemowych działań, które pozwolą zniwelować bariery związane z dostępnością, świadomością i finansowaniem.</w:t>
      </w:r>
    </w:p>
    <w:p w14:paraId="5AD841CB" w14:textId="77777777" w:rsidR="00882FC7" w:rsidRPr="00882FC7" w:rsidRDefault="00882FC7" w:rsidP="00882F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Perspektywy są jednak obiecujące – szczególnie przy wsparciu edukacyjnym, technologicznym i finansowym. W przyszłości mediacja może stać się szeroko stosowaną, skuteczną i powszechną metodą rozwiązywania sporów, konkurującą z tradycyjnym wymiarem sprawiedliwości na równych prawach.</w:t>
      </w:r>
    </w:p>
    <w:p w14:paraId="3560EE6D" w14:textId="49EBF3E1" w:rsidR="00882FC7" w:rsidRPr="00882FC7" w:rsidRDefault="00882FC7" w:rsidP="00882FC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A791BB" w14:textId="77777777" w:rsidR="00882FC7" w:rsidRPr="00882FC7" w:rsidRDefault="00882FC7" w:rsidP="00882F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2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Podsumowując</w:t>
      </w:r>
      <w:r w:rsidRPr="00882F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mediacja w Polsce to obszar o ogromnym potencjale. Rozwój polityki edukacyjnej, równościowy dostęp do usług oraz profesjonalizacja środowiska mediacyjnego tworzą szansę na pełną implementację mediacji jako skutecznej, społecznie akceptowanej formy rozstrzygania sporów. To inwestycja w efektywność, kulturę dialogu i jakość życia obywateli, która w dłuższej perspektywie może się okazać korzystniejsza niż jakakolwiek reforma sądowa.</w:t>
      </w:r>
    </w:p>
    <w:p w14:paraId="6FE4C78F" w14:textId="77777777" w:rsidR="005F6A80" w:rsidRPr="00882FC7" w:rsidRDefault="005F6A80" w:rsidP="00882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1D715" w14:textId="77777777" w:rsidR="00882FC7" w:rsidRPr="00882FC7" w:rsidRDefault="00882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2FC7" w:rsidRPr="00882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02D5" w14:textId="77777777" w:rsidR="0092353A" w:rsidRDefault="0092353A" w:rsidP="00965A5F">
      <w:pPr>
        <w:spacing w:after="0" w:line="240" w:lineRule="auto"/>
      </w:pPr>
      <w:r>
        <w:separator/>
      </w:r>
    </w:p>
  </w:endnote>
  <w:endnote w:type="continuationSeparator" w:id="0">
    <w:p w14:paraId="3E19A067" w14:textId="77777777" w:rsidR="0092353A" w:rsidRDefault="0092353A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587E" w14:textId="77777777" w:rsidR="0092353A" w:rsidRDefault="0092353A" w:rsidP="00965A5F">
      <w:pPr>
        <w:spacing w:after="0" w:line="240" w:lineRule="auto"/>
      </w:pPr>
      <w:r>
        <w:separator/>
      </w:r>
    </w:p>
  </w:footnote>
  <w:footnote w:type="continuationSeparator" w:id="0">
    <w:p w14:paraId="641B2184" w14:textId="77777777" w:rsidR="0092353A" w:rsidRDefault="0092353A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059BB"/>
    <w:multiLevelType w:val="multilevel"/>
    <w:tmpl w:val="37F2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D7155"/>
    <w:multiLevelType w:val="multilevel"/>
    <w:tmpl w:val="5546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90499"/>
    <w:multiLevelType w:val="multilevel"/>
    <w:tmpl w:val="1024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2"/>
  </w:num>
  <w:num w:numId="2" w16cid:durableId="1213811931">
    <w:abstractNumId w:val="15"/>
  </w:num>
  <w:num w:numId="3" w16cid:durableId="455222665">
    <w:abstractNumId w:val="13"/>
  </w:num>
  <w:num w:numId="4" w16cid:durableId="2017147699">
    <w:abstractNumId w:val="20"/>
  </w:num>
  <w:num w:numId="5" w16cid:durableId="810951206">
    <w:abstractNumId w:val="16"/>
  </w:num>
  <w:num w:numId="6" w16cid:durableId="860361570">
    <w:abstractNumId w:val="21"/>
  </w:num>
  <w:num w:numId="7" w16cid:durableId="221138008">
    <w:abstractNumId w:val="17"/>
  </w:num>
  <w:num w:numId="8" w16cid:durableId="1442410410">
    <w:abstractNumId w:val="9"/>
  </w:num>
  <w:num w:numId="9" w16cid:durableId="217860266">
    <w:abstractNumId w:val="4"/>
  </w:num>
  <w:num w:numId="10" w16cid:durableId="1764454325">
    <w:abstractNumId w:val="22"/>
  </w:num>
  <w:num w:numId="11" w16cid:durableId="736435546">
    <w:abstractNumId w:val="14"/>
  </w:num>
  <w:num w:numId="12" w16cid:durableId="1406804154">
    <w:abstractNumId w:val="0"/>
  </w:num>
  <w:num w:numId="13" w16cid:durableId="1233615674">
    <w:abstractNumId w:val="25"/>
  </w:num>
  <w:num w:numId="14" w16cid:durableId="2031836469">
    <w:abstractNumId w:val="11"/>
  </w:num>
  <w:num w:numId="15" w16cid:durableId="454981011">
    <w:abstractNumId w:val="5"/>
  </w:num>
  <w:num w:numId="16" w16cid:durableId="534469745">
    <w:abstractNumId w:val="19"/>
  </w:num>
  <w:num w:numId="17" w16cid:durableId="1271355562">
    <w:abstractNumId w:val="8"/>
  </w:num>
  <w:num w:numId="18" w16cid:durableId="160001468">
    <w:abstractNumId w:val="18"/>
  </w:num>
  <w:num w:numId="19" w16cid:durableId="1918203768">
    <w:abstractNumId w:val="3"/>
  </w:num>
  <w:num w:numId="20" w16cid:durableId="748574694">
    <w:abstractNumId w:val="24"/>
  </w:num>
  <w:num w:numId="21" w16cid:durableId="1551653049">
    <w:abstractNumId w:val="23"/>
  </w:num>
  <w:num w:numId="22" w16cid:durableId="591276517">
    <w:abstractNumId w:val="1"/>
  </w:num>
  <w:num w:numId="23" w16cid:durableId="952709750">
    <w:abstractNumId w:val="26"/>
  </w:num>
  <w:num w:numId="24" w16cid:durableId="1160270667">
    <w:abstractNumId w:val="6"/>
  </w:num>
  <w:num w:numId="25" w16cid:durableId="1066877516">
    <w:abstractNumId w:val="2"/>
  </w:num>
  <w:num w:numId="26" w16cid:durableId="1094982985">
    <w:abstractNumId w:val="10"/>
  </w:num>
  <w:num w:numId="27" w16cid:durableId="1050765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194366"/>
    <w:rsid w:val="001B5056"/>
    <w:rsid w:val="001C7C0F"/>
    <w:rsid w:val="001F23CD"/>
    <w:rsid w:val="00210B1A"/>
    <w:rsid w:val="002A1951"/>
    <w:rsid w:val="002B62AA"/>
    <w:rsid w:val="00317246"/>
    <w:rsid w:val="00401C97"/>
    <w:rsid w:val="00411B3C"/>
    <w:rsid w:val="00412B11"/>
    <w:rsid w:val="004C318A"/>
    <w:rsid w:val="005178B3"/>
    <w:rsid w:val="005416B6"/>
    <w:rsid w:val="00541B6A"/>
    <w:rsid w:val="005632AD"/>
    <w:rsid w:val="005E3B93"/>
    <w:rsid w:val="005F4B6E"/>
    <w:rsid w:val="005F6A80"/>
    <w:rsid w:val="00613B27"/>
    <w:rsid w:val="006A0FEF"/>
    <w:rsid w:val="006B135F"/>
    <w:rsid w:val="006B5C55"/>
    <w:rsid w:val="006E5BAD"/>
    <w:rsid w:val="00712271"/>
    <w:rsid w:val="007205BE"/>
    <w:rsid w:val="007A5564"/>
    <w:rsid w:val="00807DB4"/>
    <w:rsid w:val="0083555F"/>
    <w:rsid w:val="00882FC7"/>
    <w:rsid w:val="00904CDC"/>
    <w:rsid w:val="0092353A"/>
    <w:rsid w:val="0093331A"/>
    <w:rsid w:val="00937469"/>
    <w:rsid w:val="0094413A"/>
    <w:rsid w:val="00965A5F"/>
    <w:rsid w:val="00983CF3"/>
    <w:rsid w:val="00A05D04"/>
    <w:rsid w:val="00A20133"/>
    <w:rsid w:val="00A20C1D"/>
    <w:rsid w:val="00A83AE9"/>
    <w:rsid w:val="00AC3F82"/>
    <w:rsid w:val="00B457D8"/>
    <w:rsid w:val="00B45FA0"/>
    <w:rsid w:val="00B90A25"/>
    <w:rsid w:val="00C1573D"/>
    <w:rsid w:val="00C55AB1"/>
    <w:rsid w:val="00CA5809"/>
    <w:rsid w:val="00CF17D5"/>
    <w:rsid w:val="00D44158"/>
    <w:rsid w:val="00D8452A"/>
    <w:rsid w:val="00DB28A4"/>
    <w:rsid w:val="00DB6DB0"/>
    <w:rsid w:val="00E033DD"/>
    <w:rsid w:val="00E12102"/>
    <w:rsid w:val="00E21851"/>
    <w:rsid w:val="00E76143"/>
    <w:rsid w:val="00E96FD6"/>
    <w:rsid w:val="00EC32DF"/>
    <w:rsid w:val="00F46E58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E58"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6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1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34</cp:revision>
  <cp:lastPrinted>2025-02-04T09:35:00Z</cp:lastPrinted>
  <dcterms:created xsi:type="dcterms:W3CDTF">2025-02-03T09:41:00Z</dcterms:created>
  <dcterms:modified xsi:type="dcterms:W3CDTF">2025-06-23T14:00:00Z</dcterms:modified>
</cp:coreProperties>
</file>