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4C78F" w14:textId="1176ED1D" w:rsidR="005F6A80" w:rsidRPr="002D264B" w:rsidRDefault="004E3792" w:rsidP="002D264B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D264B">
        <w:rPr>
          <w:rFonts w:ascii="Times New Roman" w:hAnsi="Times New Roman" w:cs="Times New Roman"/>
          <w:sz w:val="24"/>
          <w:szCs w:val="24"/>
        </w:rPr>
        <w:t>Kazimierz Dolny, 26.03.2025 r.</w:t>
      </w:r>
    </w:p>
    <w:p w14:paraId="09EA3908" w14:textId="77777777" w:rsidR="002D264B" w:rsidRPr="002D264B" w:rsidRDefault="002D264B" w:rsidP="002D26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A0D31B" w14:textId="77777777" w:rsidR="002D264B" w:rsidRPr="002D264B" w:rsidRDefault="002D264B" w:rsidP="002D26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64B">
        <w:rPr>
          <w:rFonts w:ascii="Times New Roman" w:hAnsi="Times New Roman" w:cs="Times New Roman"/>
          <w:b/>
          <w:bCs/>
          <w:sz w:val="24"/>
          <w:szCs w:val="24"/>
        </w:rPr>
        <w:t>Czego nie wolno mediatorowi – granice etyki i prawa</w:t>
      </w:r>
    </w:p>
    <w:p w14:paraId="72CF9E1A" w14:textId="77777777" w:rsidR="002D264B" w:rsidRPr="002D264B" w:rsidRDefault="002D264B" w:rsidP="002D26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64B">
        <w:rPr>
          <w:rFonts w:ascii="Times New Roman" w:hAnsi="Times New Roman" w:cs="Times New Roman"/>
          <w:sz w:val="24"/>
          <w:szCs w:val="24"/>
        </w:rPr>
        <w:t>Mediacja jest coraz bardziej popularną metodą rozwiązywania sporów, charakteryzującą się dobrowolnością, poufnością oraz neutralnością mediatora. Jednakże rola mediatora jest obwarowana określonymi zasadami etycznymi i prawnymi, których przestrzeganie jest kluczowe dla prawidłowego przebiegu mediacji. Czego dokładnie mediatorowi nie wolno robić i jakie są granice jego działania?</w:t>
      </w:r>
    </w:p>
    <w:p w14:paraId="21F14FD9" w14:textId="77777777" w:rsidR="002D264B" w:rsidRPr="002D264B" w:rsidRDefault="002D264B" w:rsidP="002D264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264B">
        <w:rPr>
          <w:rFonts w:ascii="Times New Roman" w:hAnsi="Times New Roman" w:cs="Times New Roman"/>
          <w:b/>
          <w:bCs/>
          <w:sz w:val="24"/>
          <w:szCs w:val="24"/>
        </w:rPr>
        <w:t>Neutralność mediatora – kluczowa zasada</w:t>
      </w:r>
    </w:p>
    <w:p w14:paraId="4190E9CF" w14:textId="77777777" w:rsidR="002D264B" w:rsidRPr="002D264B" w:rsidRDefault="002D264B" w:rsidP="002D26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64B">
        <w:rPr>
          <w:rFonts w:ascii="Times New Roman" w:hAnsi="Times New Roman" w:cs="Times New Roman"/>
          <w:sz w:val="24"/>
          <w:szCs w:val="24"/>
        </w:rPr>
        <w:t>Podstawowym obowiązkiem mediatora jest zachowanie neutralności oraz bezstronności wobec stron konfliktu. Mediatorowi nie wolno:</w:t>
      </w:r>
    </w:p>
    <w:p w14:paraId="6F6689F4" w14:textId="77777777" w:rsidR="002D264B" w:rsidRPr="002D264B" w:rsidRDefault="002D264B" w:rsidP="002D264B">
      <w:pPr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64B">
        <w:rPr>
          <w:rFonts w:ascii="Times New Roman" w:hAnsi="Times New Roman" w:cs="Times New Roman"/>
          <w:b/>
          <w:bCs/>
          <w:sz w:val="24"/>
          <w:szCs w:val="24"/>
        </w:rPr>
        <w:t>Faworyzować jednej ze stron</w:t>
      </w:r>
      <w:r w:rsidRPr="002D264B">
        <w:rPr>
          <w:rFonts w:ascii="Times New Roman" w:hAnsi="Times New Roman" w:cs="Times New Roman"/>
          <w:sz w:val="24"/>
          <w:szCs w:val="24"/>
        </w:rPr>
        <w:t xml:space="preserve"> – mediator musi pozostać neutralny, nie przejawiając stronniczości ani w słowach, ani w działaniach.</w:t>
      </w:r>
    </w:p>
    <w:p w14:paraId="4BC75B16" w14:textId="77777777" w:rsidR="002D264B" w:rsidRPr="002D264B" w:rsidRDefault="002D264B" w:rsidP="002D264B">
      <w:pPr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64B">
        <w:rPr>
          <w:rFonts w:ascii="Times New Roman" w:hAnsi="Times New Roman" w:cs="Times New Roman"/>
          <w:b/>
          <w:bCs/>
          <w:sz w:val="24"/>
          <w:szCs w:val="24"/>
        </w:rPr>
        <w:t>Udzielać rad prawnych</w:t>
      </w:r>
      <w:r w:rsidRPr="002D264B">
        <w:rPr>
          <w:rFonts w:ascii="Times New Roman" w:hAnsi="Times New Roman" w:cs="Times New Roman"/>
          <w:sz w:val="24"/>
          <w:szCs w:val="24"/>
        </w:rPr>
        <w:t xml:space="preserve"> – mediator nie może działać jak doradca prawny, nawet jeżeli posiada wykształcenie prawnicze.</w:t>
      </w:r>
    </w:p>
    <w:p w14:paraId="39FE482A" w14:textId="77777777" w:rsidR="002D264B" w:rsidRPr="002D264B" w:rsidRDefault="002D264B" w:rsidP="002D264B">
      <w:pPr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64B">
        <w:rPr>
          <w:rFonts w:ascii="Times New Roman" w:hAnsi="Times New Roman" w:cs="Times New Roman"/>
          <w:b/>
          <w:bCs/>
          <w:sz w:val="24"/>
          <w:szCs w:val="24"/>
        </w:rPr>
        <w:t>Podejmować decyzji za strony</w:t>
      </w:r>
      <w:r w:rsidRPr="002D264B">
        <w:rPr>
          <w:rFonts w:ascii="Times New Roman" w:hAnsi="Times New Roman" w:cs="Times New Roman"/>
          <w:sz w:val="24"/>
          <w:szCs w:val="24"/>
        </w:rPr>
        <w:t xml:space="preserve"> – mediator wspiera strony w znalezieniu porozumienia, ale nie decyduje za nie, nawet w sytuacjach, gdy strony same nie mogą się zdecydować.</w:t>
      </w:r>
    </w:p>
    <w:p w14:paraId="6B233FAF" w14:textId="77777777" w:rsidR="002D264B" w:rsidRPr="002D264B" w:rsidRDefault="002D264B" w:rsidP="002D264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264B">
        <w:rPr>
          <w:rFonts w:ascii="Times New Roman" w:hAnsi="Times New Roman" w:cs="Times New Roman"/>
          <w:b/>
          <w:bCs/>
          <w:sz w:val="24"/>
          <w:szCs w:val="24"/>
        </w:rPr>
        <w:t>Granice poufności</w:t>
      </w:r>
    </w:p>
    <w:p w14:paraId="424F00E7" w14:textId="77777777" w:rsidR="002D264B" w:rsidRPr="002D264B" w:rsidRDefault="002D264B" w:rsidP="002D26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64B">
        <w:rPr>
          <w:rFonts w:ascii="Times New Roman" w:hAnsi="Times New Roman" w:cs="Times New Roman"/>
          <w:sz w:val="24"/>
          <w:szCs w:val="24"/>
        </w:rPr>
        <w:t>Poufność to kolejna fundamentalna zasada mediacji, która określa wyraźne granice działania mediatora. Mediatorowi nie wolno:</w:t>
      </w:r>
    </w:p>
    <w:p w14:paraId="6BE28026" w14:textId="77777777" w:rsidR="002D264B" w:rsidRPr="002D264B" w:rsidRDefault="002D264B" w:rsidP="002D264B">
      <w:pPr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64B">
        <w:rPr>
          <w:rFonts w:ascii="Times New Roman" w:hAnsi="Times New Roman" w:cs="Times New Roman"/>
          <w:b/>
          <w:bCs/>
          <w:sz w:val="24"/>
          <w:szCs w:val="24"/>
        </w:rPr>
        <w:t>Ujawniać informacji poza mediacją</w:t>
      </w:r>
      <w:r w:rsidRPr="002D264B">
        <w:rPr>
          <w:rFonts w:ascii="Times New Roman" w:hAnsi="Times New Roman" w:cs="Times New Roman"/>
          <w:sz w:val="24"/>
          <w:szCs w:val="24"/>
        </w:rPr>
        <w:t xml:space="preserve"> – mediator nie może przekazywać informacji uzyskanych podczas sesji mediacyjnych osobom trzecim bez zgody stron.</w:t>
      </w:r>
    </w:p>
    <w:p w14:paraId="6B5B10A9" w14:textId="77777777" w:rsidR="002D264B" w:rsidRPr="002D264B" w:rsidRDefault="002D264B" w:rsidP="002D264B">
      <w:pPr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64B">
        <w:rPr>
          <w:rFonts w:ascii="Times New Roman" w:hAnsi="Times New Roman" w:cs="Times New Roman"/>
          <w:b/>
          <w:bCs/>
          <w:sz w:val="24"/>
          <w:szCs w:val="24"/>
        </w:rPr>
        <w:t>Wykorzystywać informacji w innym kontekście</w:t>
      </w:r>
      <w:r w:rsidRPr="002D264B">
        <w:rPr>
          <w:rFonts w:ascii="Times New Roman" w:hAnsi="Times New Roman" w:cs="Times New Roman"/>
          <w:sz w:val="24"/>
          <w:szCs w:val="24"/>
        </w:rPr>
        <w:t xml:space="preserve"> – mediatorowi nie wolno używać informacji zdobytych w mediacji do celów osobistych, zawodowych lub innych, niezwiązanych z samym procesem mediacji.</w:t>
      </w:r>
    </w:p>
    <w:p w14:paraId="1F9B221A" w14:textId="77777777" w:rsidR="002D264B" w:rsidRPr="002D264B" w:rsidRDefault="002D264B" w:rsidP="002D264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264B">
        <w:rPr>
          <w:rFonts w:ascii="Times New Roman" w:hAnsi="Times New Roman" w:cs="Times New Roman"/>
          <w:b/>
          <w:bCs/>
          <w:sz w:val="24"/>
          <w:szCs w:val="24"/>
        </w:rPr>
        <w:t>Granice kompetencji</w:t>
      </w:r>
    </w:p>
    <w:p w14:paraId="1D77F8EB" w14:textId="77777777" w:rsidR="002D264B" w:rsidRPr="002D264B" w:rsidRDefault="002D264B" w:rsidP="002D26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64B">
        <w:rPr>
          <w:rFonts w:ascii="Times New Roman" w:hAnsi="Times New Roman" w:cs="Times New Roman"/>
          <w:sz w:val="24"/>
          <w:szCs w:val="24"/>
        </w:rPr>
        <w:lastRenderedPageBreak/>
        <w:t>Mediator powinien jasno zdawać sobie sprawę z własnych kompetencji i ograniczeń. Mediatorowi nie wolno:</w:t>
      </w:r>
    </w:p>
    <w:p w14:paraId="1E950F10" w14:textId="77777777" w:rsidR="002D264B" w:rsidRPr="002D264B" w:rsidRDefault="002D264B" w:rsidP="002D264B">
      <w:pPr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64B">
        <w:rPr>
          <w:rFonts w:ascii="Times New Roman" w:hAnsi="Times New Roman" w:cs="Times New Roman"/>
          <w:b/>
          <w:bCs/>
          <w:sz w:val="24"/>
          <w:szCs w:val="24"/>
        </w:rPr>
        <w:t>Podejmować mediacji, do których nie jest przygotowany</w:t>
      </w:r>
      <w:r w:rsidRPr="002D264B">
        <w:rPr>
          <w:rFonts w:ascii="Times New Roman" w:hAnsi="Times New Roman" w:cs="Times New Roman"/>
          <w:sz w:val="24"/>
          <w:szCs w:val="24"/>
        </w:rPr>
        <w:t xml:space="preserve"> – mediator musi ocenić, czy jego umiejętności oraz wiedza są wystarczające do prowadzenia danego rodzaju mediacji.</w:t>
      </w:r>
    </w:p>
    <w:p w14:paraId="576F9B6C" w14:textId="77777777" w:rsidR="002D264B" w:rsidRPr="002D264B" w:rsidRDefault="002D264B" w:rsidP="002D264B">
      <w:pPr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64B">
        <w:rPr>
          <w:rFonts w:ascii="Times New Roman" w:hAnsi="Times New Roman" w:cs="Times New Roman"/>
          <w:b/>
          <w:bCs/>
          <w:sz w:val="24"/>
          <w:szCs w:val="24"/>
        </w:rPr>
        <w:t xml:space="preserve">Ignorować konieczności </w:t>
      </w:r>
      <w:proofErr w:type="spellStart"/>
      <w:r w:rsidRPr="002D264B">
        <w:rPr>
          <w:rFonts w:ascii="Times New Roman" w:hAnsi="Times New Roman" w:cs="Times New Roman"/>
          <w:b/>
          <w:bCs/>
          <w:sz w:val="24"/>
          <w:szCs w:val="24"/>
        </w:rPr>
        <w:t>superwizji</w:t>
      </w:r>
      <w:proofErr w:type="spellEnd"/>
      <w:r w:rsidRPr="002D264B">
        <w:rPr>
          <w:rFonts w:ascii="Times New Roman" w:hAnsi="Times New Roman" w:cs="Times New Roman"/>
          <w:sz w:val="24"/>
          <w:szCs w:val="24"/>
        </w:rPr>
        <w:t xml:space="preserve"> – mediator powinien regularnie poddawać swoją praktykę mediacyjną ocenie oraz korzystać z </w:t>
      </w:r>
      <w:proofErr w:type="spellStart"/>
      <w:r w:rsidRPr="002D264B">
        <w:rPr>
          <w:rFonts w:ascii="Times New Roman" w:hAnsi="Times New Roman" w:cs="Times New Roman"/>
          <w:sz w:val="24"/>
          <w:szCs w:val="24"/>
        </w:rPr>
        <w:t>superwizji</w:t>
      </w:r>
      <w:proofErr w:type="spellEnd"/>
      <w:r w:rsidRPr="002D264B">
        <w:rPr>
          <w:rFonts w:ascii="Times New Roman" w:hAnsi="Times New Roman" w:cs="Times New Roman"/>
          <w:sz w:val="24"/>
          <w:szCs w:val="24"/>
        </w:rPr>
        <w:t xml:space="preserve"> w celu zachowania najwyższych standardów pracy.</w:t>
      </w:r>
    </w:p>
    <w:p w14:paraId="6FAA6A6E" w14:textId="77777777" w:rsidR="002D264B" w:rsidRPr="002D264B" w:rsidRDefault="002D264B" w:rsidP="002D264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264B">
        <w:rPr>
          <w:rFonts w:ascii="Times New Roman" w:hAnsi="Times New Roman" w:cs="Times New Roman"/>
          <w:b/>
          <w:bCs/>
          <w:sz w:val="24"/>
          <w:szCs w:val="24"/>
        </w:rPr>
        <w:t>Granice etyczne</w:t>
      </w:r>
    </w:p>
    <w:p w14:paraId="77C1E2E3" w14:textId="77777777" w:rsidR="002D264B" w:rsidRPr="002D264B" w:rsidRDefault="002D264B" w:rsidP="002D26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64B">
        <w:rPr>
          <w:rFonts w:ascii="Times New Roman" w:hAnsi="Times New Roman" w:cs="Times New Roman"/>
          <w:sz w:val="24"/>
          <w:szCs w:val="24"/>
        </w:rPr>
        <w:t>Kodeksy etyczne mediacji wyraźnie określają, jakie działania są niedopuszczalne ze strony mediatora:</w:t>
      </w:r>
    </w:p>
    <w:p w14:paraId="642A1214" w14:textId="77777777" w:rsidR="002D264B" w:rsidRPr="002D264B" w:rsidRDefault="002D264B" w:rsidP="002D264B">
      <w:pPr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64B">
        <w:rPr>
          <w:rFonts w:ascii="Times New Roman" w:hAnsi="Times New Roman" w:cs="Times New Roman"/>
          <w:b/>
          <w:bCs/>
          <w:sz w:val="24"/>
          <w:szCs w:val="24"/>
        </w:rPr>
        <w:t>Manipulowanie stronami</w:t>
      </w:r>
      <w:r w:rsidRPr="002D264B">
        <w:rPr>
          <w:rFonts w:ascii="Times New Roman" w:hAnsi="Times New Roman" w:cs="Times New Roman"/>
          <w:sz w:val="24"/>
          <w:szCs w:val="24"/>
        </w:rPr>
        <w:t xml:space="preserve"> – mediatorowi nie wolno wykorzystywać technik manipulacyjnych, by skłonić strony do określonych decyzji.</w:t>
      </w:r>
    </w:p>
    <w:p w14:paraId="3D046D98" w14:textId="77777777" w:rsidR="002D264B" w:rsidRPr="002D264B" w:rsidRDefault="002D264B" w:rsidP="002D264B">
      <w:pPr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64B">
        <w:rPr>
          <w:rFonts w:ascii="Times New Roman" w:hAnsi="Times New Roman" w:cs="Times New Roman"/>
          <w:b/>
          <w:bCs/>
          <w:sz w:val="24"/>
          <w:szCs w:val="24"/>
        </w:rPr>
        <w:t>Wpływanie na dobrowolność procesu</w:t>
      </w:r>
      <w:r w:rsidRPr="002D264B">
        <w:rPr>
          <w:rFonts w:ascii="Times New Roman" w:hAnsi="Times New Roman" w:cs="Times New Roman"/>
          <w:sz w:val="24"/>
          <w:szCs w:val="24"/>
        </w:rPr>
        <w:t xml:space="preserve"> – mediator nie może zmuszać stron do udziału w mediacji ani naciskać na określone rozwiązania.</w:t>
      </w:r>
    </w:p>
    <w:p w14:paraId="6DED425F" w14:textId="77777777" w:rsidR="002D264B" w:rsidRPr="002D264B" w:rsidRDefault="002D264B" w:rsidP="002D264B">
      <w:pPr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64B">
        <w:rPr>
          <w:rFonts w:ascii="Times New Roman" w:hAnsi="Times New Roman" w:cs="Times New Roman"/>
          <w:b/>
          <w:bCs/>
          <w:sz w:val="24"/>
          <w:szCs w:val="24"/>
        </w:rPr>
        <w:t>Utrzymywanie konfliktu interesów</w:t>
      </w:r>
      <w:r w:rsidRPr="002D264B">
        <w:rPr>
          <w:rFonts w:ascii="Times New Roman" w:hAnsi="Times New Roman" w:cs="Times New Roman"/>
          <w:sz w:val="24"/>
          <w:szCs w:val="24"/>
        </w:rPr>
        <w:t xml:space="preserve"> – mediator nie może prowadzić mediacji, jeżeli istnieje ryzyko konfliktu interesów, który może wpłynąć na jego obiektywizm.</w:t>
      </w:r>
    </w:p>
    <w:p w14:paraId="421834C4" w14:textId="77777777" w:rsidR="002D264B" w:rsidRPr="002D264B" w:rsidRDefault="002D264B" w:rsidP="002D264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264B">
        <w:rPr>
          <w:rFonts w:ascii="Times New Roman" w:hAnsi="Times New Roman" w:cs="Times New Roman"/>
          <w:b/>
          <w:bCs/>
          <w:sz w:val="24"/>
          <w:szCs w:val="24"/>
        </w:rPr>
        <w:t>Odpowiedzialność prawna mediatora</w:t>
      </w:r>
    </w:p>
    <w:p w14:paraId="35AD1F97" w14:textId="77777777" w:rsidR="002D264B" w:rsidRPr="002D264B" w:rsidRDefault="002D264B" w:rsidP="002D26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64B">
        <w:rPr>
          <w:rFonts w:ascii="Times New Roman" w:hAnsi="Times New Roman" w:cs="Times New Roman"/>
          <w:sz w:val="24"/>
          <w:szCs w:val="24"/>
        </w:rPr>
        <w:t>Mediator ponosi także odpowiedzialność prawną, wynikającą z naruszenia zasad mediacji:</w:t>
      </w:r>
    </w:p>
    <w:p w14:paraId="4DA1BC45" w14:textId="77777777" w:rsidR="002D264B" w:rsidRPr="002D264B" w:rsidRDefault="002D264B" w:rsidP="002D264B">
      <w:pPr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64B">
        <w:rPr>
          <w:rFonts w:ascii="Times New Roman" w:hAnsi="Times New Roman" w:cs="Times New Roman"/>
          <w:b/>
          <w:bCs/>
          <w:sz w:val="24"/>
          <w:szCs w:val="24"/>
        </w:rPr>
        <w:t>Naruszanie poufności</w:t>
      </w:r>
      <w:r w:rsidRPr="002D264B">
        <w:rPr>
          <w:rFonts w:ascii="Times New Roman" w:hAnsi="Times New Roman" w:cs="Times New Roman"/>
          <w:sz w:val="24"/>
          <w:szCs w:val="24"/>
        </w:rPr>
        <w:t xml:space="preserve"> – może prowadzić do konsekwencji prawnych, w tym odszkodowawczych.</w:t>
      </w:r>
    </w:p>
    <w:p w14:paraId="50C089CB" w14:textId="77777777" w:rsidR="002D264B" w:rsidRPr="002D264B" w:rsidRDefault="002D264B" w:rsidP="002D264B">
      <w:pPr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64B">
        <w:rPr>
          <w:rFonts w:ascii="Times New Roman" w:hAnsi="Times New Roman" w:cs="Times New Roman"/>
          <w:b/>
          <w:bCs/>
          <w:sz w:val="24"/>
          <w:szCs w:val="24"/>
        </w:rPr>
        <w:t>Działania na szkodę stron</w:t>
      </w:r>
      <w:r w:rsidRPr="002D264B">
        <w:rPr>
          <w:rFonts w:ascii="Times New Roman" w:hAnsi="Times New Roman" w:cs="Times New Roman"/>
          <w:sz w:val="24"/>
          <w:szCs w:val="24"/>
        </w:rPr>
        <w:t xml:space="preserve"> – mediator nie może podejmować działań, które mogłyby zaszkodzić jednej lub obu stronom mediacji, np. poprzez nierówne traktowanie czy nieprofesjonalne zachowanie.</w:t>
      </w:r>
    </w:p>
    <w:p w14:paraId="05730BB7" w14:textId="77777777" w:rsidR="002D264B" w:rsidRPr="002D264B" w:rsidRDefault="002D264B" w:rsidP="002D264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264B">
        <w:rPr>
          <w:rFonts w:ascii="Times New Roman" w:hAnsi="Times New Roman" w:cs="Times New Roman"/>
          <w:b/>
          <w:bCs/>
          <w:sz w:val="24"/>
          <w:szCs w:val="24"/>
        </w:rPr>
        <w:t>Podsumowanie</w:t>
      </w:r>
    </w:p>
    <w:p w14:paraId="29950C3A" w14:textId="77777777" w:rsidR="002D264B" w:rsidRPr="002D264B" w:rsidRDefault="002D264B" w:rsidP="002D26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64B">
        <w:rPr>
          <w:rFonts w:ascii="Times New Roman" w:hAnsi="Times New Roman" w:cs="Times New Roman"/>
          <w:sz w:val="24"/>
          <w:szCs w:val="24"/>
        </w:rPr>
        <w:t xml:space="preserve">Mediator pełni istotną rolę w procesie mediacji, jednakże musi działać zgodnie z jasno określonymi zasadami etycznymi i prawnymi. Granice neutralności, poufności, kompetencji </w:t>
      </w:r>
      <w:r w:rsidRPr="002D264B">
        <w:rPr>
          <w:rFonts w:ascii="Times New Roman" w:hAnsi="Times New Roman" w:cs="Times New Roman"/>
          <w:sz w:val="24"/>
          <w:szCs w:val="24"/>
        </w:rPr>
        <w:lastRenderedPageBreak/>
        <w:t>oraz odpowiedzialności prawnej są kluczowe dla prawidłowego i efektywnego przeprowadzenia procesu mediacyjnego. Świadomość tych ograniczeń jest nie tylko obowiązkiem mediatora, ale również warunkiem sukcesu mediacji.</w:t>
      </w:r>
    </w:p>
    <w:p w14:paraId="3CD19E8E" w14:textId="77777777" w:rsidR="002D264B" w:rsidRPr="002D264B" w:rsidRDefault="002D264B" w:rsidP="002D26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D264B" w:rsidRPr="002D264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061A5" w14:textId="77777777" w:rsidR="006A2665" w:rsidRDefault="006A2665" w:rsidP="00965A5F">
      <w:pPr>
        <w:spacing w:after="0" w:line="240" w:lineRule="auto"/>
      </w:pPr>
      <w:r>
        <w:separator/>
      </w:r>
    </w:p>
  </w:endnote>
  <w:endnote w:type="continuationSeparator" w:id="0">
    <w:p w14:paraId="122531C1" w14:textId="77777777" w:rsidR="006A2665" w:rsidRDefault="006A2665" w:rsidP="00965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B83F6" w14:textId="77777777" w:rsidR="006A2665" w:rsidRDefault="006A2665" w:rsidP="00965A5F">
      <w:pPr>
        <w:spacing w:after="0" w:line="240" w:lineRule="auto"/>
      </w:pPr>
      <w:r>
        <w:separator/>
      </w:r>
    </w:p>
  </w:footnote>
  <w:footnote w:type="continuationSeparator" w:id="0">
    <w:p w14:paraId="6374477B" w14:textId="77777777" w:rsidR="006A2665" w:rsidRDefault="006A2665" w:rsidP="00965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A96C8" w14:textId="77777777" w:rsidR="00965A5F" w:rsidRPr="00965A5F" w:rsidRDefault="00965A5F" w:rsidP="00965A5F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kern w:val="0"/>
        <w14:ligatures w14:val="none"/>
      </w:rPr>
    </w:pP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4E379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pict w14:anchorId="49BAE2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9.4pt;height:60pt;visibility:visible">
          <v:imagedata r:id="rId1" r:href="rId2"/>
        </v:shape>
      </w:pict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</w:p>
  <w:p w14:paraId="3BC71DE0" w14:textId="77777777" w:rsidR="00965A5F" w:rsidRPr="00965A5F" w:rsidRDefault="00965A5F" w:rsidP="00965A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82F16"/>
    <w:multiLevelType w:val="multilevel"/>
    <w:tmpl w:val="246A7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F39FC"/>
    <w:multiLevelType w:val="multilevel"/>
    <w:tmpl w:val="7FA68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966405"/>
    <w:multiLevelType w:val="multilevel"/>
    <w:tmpl w:val="AABA4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DF20AA"/>
    <w:multiLevelType w:val="multilevel"/>
    <w:tmpl w:val="A0A8C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0E232A"/>
    <w:multiLevelType w:val="multilevel"/>
    <w:tmpl w:val="7E5C1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FF5059"/>
    <w:multiLevelType w:val="multilevel"/>
    <w:tmpl w:val="79A2A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816EB9"/>
    <w:multiLevelType w:val="multilevel"/>
    <w:tmpl w:val="EF60B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5F492D"/>
    <w:multiLevelType w:val="multilevel"/>
    <w:tmpl w:val="174AD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A416EA"/>
    <w:multiLevelType w:val="multilevel"/>
    <w:tmpl w:val="80CEF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166CCE"/>
    <w:multiLevelType w:val="multilevel"/>
    <w:tmpl w:val="D45ED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2D60AC"/>
    <w:multiLevelType w:val="multilevel"/>
    <w:tmpl w:val="CBC4B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E63920"/>
    <w:multiLevelType w:val="multilevel"/>
    <w:tmpl w:val="82380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C14A03"/>
    <w:multiLevelType w:val="multilevel"/>
    <w:tmpl w:val="3ED28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DB1941"/>
    <w:multiLevelType w:val="multilevel"/>
    <w:tmpl w:val="075CC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411942"/>
    <w:multiLevelType w:val="multilevel"/>
    <w:tmpl w:val="6D2A7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741F96"/>
    <w:multiLevelType w:val="multilevel"/>
    <w:tmpl w:val="0C92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9926B3"/>
    <w:multiLevelType w:val="multilevel"/>
    <w:tmpl w:val="95987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C451B4"/>
    <w:multiLevelType w:val="multilevel"/>
    <w:tmpl w:val="6468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B208BF"/>
    <w:multiLevelType w:val="multilevel"/>
    <w:tmpl w:val="75DAC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380AD1"/>
    <w:multiLevelType w:val="multilevel"/>
    <w:tmpl w:val="2C9E2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9C1180"/>
    <w:multiLevelType w:val="multilevel"/>
    <w:tmpl w:val="41C6B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AB4CA2"/>
    <w:multiLevelType w:val="multilevel"/>
    <w:tmpl w:val="55D42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6830BC"/>
    <w:multiLevelType w:val="multilevel"/>
    <w:tmpl w:val="97D66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435879"/>
    <w:multiLevelType w:val="multilevel"/>
    <w:tmpl w:val="CD6C4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7D7F81"/>
    <w:multiLevelType w:val="multilevel"/>
    <w:tmpl w:val="98603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1A93F6E"/>
    <w:multiLevelType w:val="multilevel"/>
    <w:tmpl w:val="4B346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CD837EE"/>
    <w:multiLevelType w:val="multilevel"/>
    <w:tmpl w:val="A3D47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6E4733"/>
    <w:multiLevelType w:val="multilevel"/>
    <w:tmpl w:val="503C7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B52DCF"/>
    <w:multiLevelType w:val="multilevel"/>
    <w:tmpl w:val="20CED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3258750">
    <w:abstractNumId w:val="10"/>
  </w:num>
  <w:num w:numId="2" w16cid:durableId="1213811931">
    <w:abstractNumId w:val="14"/>
  </w:num>
  <w:num w:numId="3" w16cid:durableId="455222665">
    <w:abstractNumId w:val="11"/>
  </w:num>
  <w:num w:numId="4" w16cid:durableId="2017147699">
    <w:abstractNumId w:val="21"/>
  </w:num>
  <w:num w:numId="5" w16cid:durableId="810951206">
    <w:abstractNumId w:val="15"/>
  </w:num>
  <w:num w:numId="6" w16cid:durableId="860361570">
    <w:abstractNumId w:val="22"/>
  </w:num>
  <w:num w:numId="7" w16cid:durableId="221138008">
    <w:abstractNumId w:val="16"/>
  </w:num>
  <w:num w:numId="8" w16cid:durableId="1442410410">
    <w:abstractNumId w:val="8"/>
  </w:num>
  <w:num w:numId="9" w16cid:durableId="217860266">
    <w:abstractNumId w:val="4"/>
  </w:num>
  <w:num w:numId="10" w16cid:durableId="1764454325">
    <w:abstractNumId w:val="23"/>
  </w:num>
  <w:num w:numId="11" w16cid:durableId="736435546">
    <w:abstractNumId w:val="12"/>
  </w:num>
  <w:num w:numId="12" w16cid:durableId="1406804154">
    <w:abstractNumId w:val="0"/>
  </w:num>
  <w:num w:numId="13" w16cid:durableId="1233615674">
    <w:abstractNumId w:val="26"/>
  </w:num>
  <w:num w:numId="14" w16cid:durableId="2031836469">
    <w:abstractNumId w:val="9"/>
  </w:num>
  <w:num w:numId="15" w16cid:durableId="454981011">
    <w:abstractNumId w:val="5"/>
  </w:num>
  <w:num w:numId="16" w16cid:durableId="534469745">
    <w:abstractNumId w:val="18"/>
  </w:num>
  <w:num w:numId="17" w16cid:durableId="1271355562">
    <w:abstractNumId w:val="7"/>
  </w:num>
  <w:num w:numId="18" w16cid:durableId="160001468">
    <w:abstractNumId w:val="17"/>
  </w:num>
  <w:num w:numId="19" w16cid:durableId="1918203768">
    <w:abstractNumId w:val="3"/>
  </w:num>
  <w:num w:numId="20" w16cid:durableId="748574694">
    <w:abstractNumId w:val="25"/>
  </w:num>
  <w:num w:numId="21" w16cid:durableId="1551653049">
    <w:abstractNumId w:val="24"/>
  </w:num>
  <w:num w:numId="22" w16cid:durableId="591276517">
    <w:abstractNumId w:val="1"/>
  </w:num>
  <w:num w:numId="23" w16cid:durableId="952709750">
    <w:abstractNumId w:val="28"/>
  </w:num>
  <w:num w:numId="24" w16cid:durableId="1160270667">
    <w:abstractNumId w:val="6"/>
  </w:num>
  <w:num w:numId="25" w16cid:durableId="1346319860">
    <w:abstractNumId w:val="20"/>
  </w:num>
  <w:num w:numId="26" w16cid:durableId="946544730">
    <w:abstractNumId w:val="27"/>
  </w:num>
  <w:num w:numId="27" w16cid:durableId="2021613497">
    <w:abstractNumId w:val="13"/>
  </w:num>
  <w:num w:numId="28" w16cid:durableId="1070467037">
    <w:abstractNumId w:val="2"/>
  </w:num>
  <w:num w:numId="29" w16cid:durableId="14513648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133"/>
    <w:rsid w:val="00002945"/>
    <w:rsid w:val="00055B9C"/>
    <w:rsid w:val="00065858"/>
    <w:rsid w:val="000967A8"/>
    <w:rsid w:val="00194366"/>
    <w:rsid w:val="001B5056"/>
    <w:rsid w:val="001C7C0F"/>
    <w:rsid w:val="001F23CD"/>
    <w:rsid w:val="00210B1A"/>
    <w:rsid w:val="002A1951"/>
    <w:rsid w:val="002B62AA"/>
    <w:rsid w:val="002D264B"/>
    <w:rsid w:val="00317246"/>
    <w:rsid w:val="00387012"/>
    <w:rsid w:val="00401C97"/>
    <w:rsid w:val="00411B3C"/>
    <w:rsid w:val="00412B11"/>
    <w:rsid w:val="004C318A"/>
    <w:rsid w:val="004E3792"/>
    <w:rsid w:val="005416B6"/>
    <w:rsid w:val="00541B6A"/>
    <w:rsid w:val="005632AD"/>
    <w:rsid w:val="005E3B93"/>
    <w:rsid w:val="005F4B6E"/>
    <w:rsid w:val="005F6A80"/>
    <w:rsid w:val="00613B27"/>
    <w:rsid w:val="006A2665"/>
    <w:rsid w:val="006B135F"/>
    <w:rsid w:val="006B5C55"/>
    <w:rsid w:val="006E5BAD"/>
    <w:rsid w:val="00712271"/>
    <w:rsid w:val="007205BE"/>
    <w:rsid w:val="007A5564"/>
    <w:rsid w:val="00807DB4"/>
    <w:rsid w:val="0083555F"/>
    <w:rsid w:val="00904CDC"/>
    <w:rsid w:val="0093331A"/>
    <w:rsid w:val="00937469"/>
    <w:rsid w:val="0094413A"/>
    <w:rsid w:val="00965A5F"/>
    <w:rsid w:val="00983CF3"/>
    <w:rsid w:val="00A05D04"/>
    <w:rsid w:val="00A20133"/>
    <w:rsid w:val="00A20C1D"/>
    <w:rsid w:val="00AC3F82"/>
    <w:rsid w:val="00B457D8"/>
    <w:rsid w:val="00B45FA0"/>
    <w:rsid w:val="00B90A25"/>
    <w:rsid w:val="00C1573D"/>
    <w:rsid w:val="00C55AB1"/>
    <w:rsid w:val="00CA5809"/>
    <w:rsid w:val="00CF17D5"/>
    <w:rsid w:val="00D44158"/>
    <w:rsid w:val="00D8452A"/>
    <w:rsid w:val="00DB28A4"/>
    <w:rsid w:val="00DB6DB0"/>
    <w:rsid w:val="00E033DD"/>
    <w:rsid w:val="00E12102"/>
    <w:rsid w:val="00E21851"/>
    <w:rsid w:val="00E76143"/>
    <w:rsid w:val="00E96FD6"/>
    <w:rsid w:val="00EC32DF"/>
    <w:rsid w:val="00F5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C0875"/>
  <w15:chartTrackingRefBased/>
  <w15:docId w15:val="{5FC6B972-C362-4AED-9FBA-8967D4A59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01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0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01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01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01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01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01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01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01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01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01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01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013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013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01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01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01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01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01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0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01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01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01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01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01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013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01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013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013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65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5A5F"/>
  </w:style>
  <w:style w:type="paragraph" w:styleId="Stopka">
    <w:name w:val="footer"/>
    <w:basedOn w:val="Normalny"/>
    <w:link w:val="StopkaZnak"/>
    <w:uiPriority w:val="99"/>
    <w:unhideWhenUsed/>
    <w:rsid w:val="00965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5A5F"/>
  </w:style>
  <w:style w:type="character" w:styleId="Hipercze">
    <w:name w:val="Hyperlink"/>
    <w:basedOn w:val="Domylnaczcionkaakapitu"/>
    <w:uiPriority w:val="99"/>
    <w:unhideWhenUsed/>
    <w:rsid w:val="006B135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B13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8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7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1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0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05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12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57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359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7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2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6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0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8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4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700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60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290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149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824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12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84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660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216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6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1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3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7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0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72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5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184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096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159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86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357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03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3073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1592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5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7484.784F50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477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Dagna Kozub</dc:creator>
  <cp:keywords/>
  <dc:description/>
  <cp:lastModifiedBy>User</cp:lastModifiedBy>
  <cp:revision>28</cp:revision>
  <cp:lastPrinted>2025-02-04T09:35:00Z</cp:lastPrinted>
  <dcterms:created xsi:type="dcterms:W3CDTF">2025-02-03T09:41:00Z</dcterms:created>
  <dcterms:modified xsi:type="dcterms:W3CDTF">2025-06-23T13:42:00Z</dcterms:modified>
</cp:coreProperties>
</file>